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121"/>
        <w:gridCol w:w="567"/>
        <w:gridCol w:w="567"/>
        <w:gridCol w:w="3683"/>
      </w:tblGrid>
      <w:tr w:rsidR="00245113" w:rsidRPr="00245113" w14:paraId="2DEE3439" w14:textId="77777777" w:rsidTr="00D57793">
        <w:tc>
          <w:tcPr>
            <w:tcW w:w="11333" w:type="dxa"/>
            <w:gridSpan w:val="5"/>
            <w:shd w:val="clear" w:color="auto" w:fill="81123C"/>
          </w:tcPr>
          <w:p w14:paraId="4203FC2D" w14:textId="77777777" w:rsidR="00231C77" w:rsidRPr="00245113" w:rsidRDefault="00231C77" w:rsidP="00231C77">
            <w:pPr>
              <w:ind w:left="340" w:right="340"/>
              <w:rPr>
                <w:color w:val="404040" w:themeColor="text1" w:themeTint="BF"/>
              </w:rPr>
            </w:pPr>
          </w:p>
        </w:tc>
      </w:tr>
      <w:tr w:rsidR="00245113" w:rsidRPr="00245113" w14:paraId="5532EB2A" w14:textId="605DF4E6" w:rsidTr="00D57793">
        <w:trPr>
          <w:trHeight w:val="403"/>
        </w:trPr>
        <w:tc>
          <w:tcPr>
            <w:tcW w:w="651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DE65ACC" w14:textId="5C6AFF22" w:rsidR="00245113" w:rsidRPr="004A249F" w:rsidRDefault="00EF40B1" w:rsidP="00F40C51">
            <w:pPr>
              <w:ind w:left="340" w:right="340"/>
              <w:rPr>
                <w:rFonts w:ascii="Lato" w:hAnsi="Lato" w:cs="Calibri"/>
                <w:b/>
                <w:bCs/>
                <w:color w:val="81123C"/>
                <w:spacing w:val="40"/>
                <w:sz w:val="56"/>
                <w:szCs w:val="56"/>
              </w:rPr>
            </w:pPr>
            <w:r>
              <w:rPr>
                <w:rFonts w:ascii="Lato" w:hAnsi="Lato" w:cs="Calibri"/>
                <w:b/>
                <w:bCs/>
                <w:color w:val="81123C"/>
                <w:spacing w:val="40"/>
                <w:sz w:val="56"/>
                <w:szCs w:val="56"/>
              </w:rPr>
              <w:t>INVESTMENT BANKER CV</w:t>
            </w:r>
          </w:p>
          <w:p w14:paraId="26563B6F" w14:textId="3552DB6E" w:rsidR="00245113" w:rsidRPr="00245113" w:rsidRDefault="00FC74DE" w:rsidP="00F40C51">
            <w:pPr>
              <w:ind w:left="340" w:right="340"/>
              <w:rPr>
                <w:rFonts w:ascii="Poppins Light" w:hAnsi="Poppins Light" w:cs="Poppins Light"/>
                <w:color w:val="404040" w:themeColor="text1" w:themeTint="BF"/>
                <w:sz w:val="24"/>
                <w:szCs w:val="24"/>
              </w:rPr>
            </w:pPr>
            <w:r>
              <w:rPr>
                <w:rFonts w:ascii="Poppins Light" w:hAnsi="Poppins Light" w:cs="Poppins Light"/>
                <w:color w:val="404040" w:themeColor="text1" w:themeTint="BF"/>
                <w:sz w:val="24"/>
                <w:szCs w:val="24"/>
              </w:rPr>
              <w:t>Example by CV Genius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3348DB8" w14:textId="42F1B69A" w:rsidR="00245113" w:rsidRPr="00245113" w:rsidRDefault="00245113" w:rsidP="00F40C51">
            <w:pPr>
              <w:jc w:val="center"/>
              <w:rPr>
                <w:rFonts w:ascii="Poppins" w:hAnsi="Poppins" w:cs="Poppins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shd w:val="clear" w:color="auto" w:fill="F2F2F2" w:themeFill="background1" w:themeFillShade="F2"/>
            <w:vAlign w:val="center"/>
          </w:tcPr>
          <w:p w14:paraId="0F89086E" w14:textId="3A7C05A7" w:rsidR="00245113" w:rsidRPr="00245113" w:rsidRDefault="00245113" w:rsidP="00F40C51">
            <w:pPr>
              <w:rPr>
                <w:color w:val="404040" w:themeColor="text1" w:themeTint="BF"/>
                <w:sz w:val="20"/>
                <w:szCs w:val="20"/>
              </w:rPr>
            </w:pPr>
          </w:p>
        </w:tc>
      </w:tr>
      <w:tr w:rsidR="00245113" w:rsidRPr="00245113" w14:paraId="4EC49372" w14:textId="77777777" w:rsidTr="00D57793">
        <w:trPr>
          <w:trHeight w:val="403"/>
        </w:trPr>
        <w:tc>
          <w:tcPr>
            <w:tcW w:w="6516" w:type="dxa"/>
            <w:gridSpan w:val="2"/>
            <w:vMerge/>
            <w:shd w:val="clear" w:color="auto" w:fill="F2F2F2" w:themeFill="background1" w:themeFillShade="F2"/>
            <w:vAlign w:val="center"/>
          </w:tcPr>
          <w:p w14:paraId="191FB868" w14:textId="77777777" w:rsidR="00245113" w:rsidRPr="00245113" w:rsidRDefault="00245113" w:rsidP="00245113">
            <w:pPr>
              <w:ind w:left="340" w:right="340"/>
              <w:rPr>
                <w:rFonts w:ascii="Lato" w:hAnsi="Lato" w:cs="Calibri"/>
                <w:b/>
                <w:bCs/>
                <w:color w:val="404040" w:themeColor="text1" w:themeTint="BF"/>
                <w:spacing w:val="40"/>
                <w:sz w:val="56"/>
                <w:szCs w:val="56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0F22B12" w14:textId="38FE87FF" w:rsidR="00245113" w:rsidRPr="00245113" w:rsidRDefault="00245113" w:rsidP="00245113">
            <w:pPr>
              <w:jc w:val="center"/>
              <w:rPr>
                <w:rFonts w:ascii="Poppins" w:eastAsia="Calibri" w:hAnsi="Poppins" w:cs="Poppins"/>
                <w:b/>
                <w:bCs/>
                <w:color w:val="404040" w:themeColor="text1" w:themeTint="BF"/>
                <w:sz w:val="20"/>
                <w:szCs w:val="20"/>
              </w:rPr>
            </w:pPr>
            <w:r w:rsidRPr="004A249F">
              <w:rPr>
                <w:rFonts w:ascii="Poppins" w:eastAsia="Calibri" w:hAnsi="Poppins" w:cs="Poppins"/>
                <w:b/>
                <w:bCs/>
                <w:color w:val="81123C"/>
                <w:sz w:val="20"/>
                <w:szCs w:val="20"/>
              </w:rPr>
              <w:t>T</w:t>
            </w:r>
          </w:p>
        </w:tc>
        <w:tc>
          <w:tcPr>
            <w:tcW w:w="4250" w:type="dxa"/>
            <w:gridSpan w:val="2"/>
            <w:shd w:val="clear" w:color="auto" w:fill="F2F2F2" w:themeFill="background1" w:themeFillShade="F2"/>
            <w:vAlign w:val="center"/>
          </w:tcPr>
          <w:p w14:paraId="156B41B6" w14:textId="3BD613D0" w:rsidR="00245113" w:rsidRPr="00245113" w:rsidRDefault="00245113" w:rsidP="00245113">
            <w:pPr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</w:pPr>
            <w:r w:rsidRPr="00245113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0</w:t>
            </w:r>
            <w:r w:rsidR="00FC74DE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 xml:space="preserve">7123 456 789 </w:t>
            </w:r>
          </w:p>
        </w:tc>
      </w:tr>
      <w:tr w:rsidR="00245113" w:rsidRPr="00245113" w14:paraId="53476D22" w14:textId="77777777" w:rsidTr="00D57793">
        <w:trPr>
          <w:trHeight w:val="403"/>
        </w:trPr>
        <w:tc>
          <w:tcPr>
            <w:tcW w:w="6516" w:type="dxa"/>
            <w:gridSpan w:val="2"/>
            <w:vMerge/>
            <w:shd w:val="clear" w:color="auto" w:fill="F2F2F2" w:themeFill="background1" w:themeFillShade="F2"/>
          </w:tcPr>
          <w:p w14:paraId="71752C92" w14:textId="77777777" w:rsidR="00245113" w:rsidRPr="00245113" w:rsidRDefault="00245113" w:rsidP="00245113">
            <w:pPr>
              <w:ind w:left="340" w:right="340"/>
              <w:rPr>
                <w:rFonts w:ascii="Lato" w:hAnsi="Lato" w:cs="Calibri"/>
                <w:b/>
                <w:bCs/>
                <w:color w:val="404040" w:themeColor="text1" w:themeTint="BF"/>
                <w:spacing w:val="4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73BCC4F" w14:textId="661052C1" w:rsidR="00245113" w:rsidRPr="00245113" w:rsidRDefault="00245113" w:rsidP="00245113">
            <w:pPr>
              <w:jc w:val="center"/>
              <w:rPr>
                <w:rFonts w:ascii="Poppins" w:hAnsi="Poppins" w:cs="Poppins"/>
                <w:b/>
                <w:bCs/>
                <w:color w:val="404040" w:themeColor="text1" w:themeTint="BF"/>
                <w:sz w:val="20"/>
                <w:szCs w:val="20"/>
              </w:rPr>
            </w:pPr>
            <w:r w:rsidRPr="004A249F">
              <w:rPr>
                <w:rFonts w:ascii="Poppins" w:eastAsia="Calibri" w:hAnsi="Poppins" w:cs="Poppins"/>
                <w:b/>
                <w:bCs/>
                <w:color w:val="81123C"/>
                <w:sz w:val="20"/>
                <w:szCs w:val="20"/>
              </w:rPr>
              <w:t>E</w:t>
            </w:r>
          </w:p>
        </w:tc>
        <w:tc>
          <w:tcPr>
            <w:tcW w:w="4250" w:type="dxa"/>
            <w:gridSpan w:val="2"/>
            <w:shd w:val="clear" w:color="auto" w:fill="F2F2F2" w:themeFill="background1" w:themeFillShade="F2"/>
            <w:vAlign w:val="center"/>
          </w:tcPr>
          <w:p w14:paraId="0C19C280" w14:textId="3BC870FA" w:rsidR="00245113" w:rsidRPr="00245113" w:rsidRDefault="00EF40B1" w:rsidP="00245113">
            <w:pPr>
              <w:rPr>
                <w:color w:val="404040" w:themeColor="text1" w:themeTint="BF"/>
                <w:sz w:val="20"/>
                <w:szCs w:val="20"/>
              </w:rPr>
            </w:pPr>
            <w:r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y</w:t>
            </w:r>
            <w:r w:rsidR="00FC74DE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our</w:t>
            </w:r>
            <w:r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.</w:t>
            </w:r>
            <w:r w:rsidR="00FC74DE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email</w:t>
            </w:r>
            <w:r w:rsidR="00245113" w:rsidRPr="00245113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@</w:t>
            </w:r>
            <w:r w:rsidR="00FC74DE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e</w:t>
            </w:r>
            <w:r w:rsidR="00245113" w:rsidRPr="00245113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mail.com</w:t>
            </w:r>
          </w:p>
        </w:tc>
      </w:tr>
      <w:tr w:rsidR="00245113" w:rsidRPr="00245113" w14:paraId="79835197" w14:textId="77777777" w:rsidTr="00D57793">
        <w:trPr>
          <w:trHeight w:val="403"/>
        </w:trPr>
        <w:tc>
          <w:tcPr>
            <w:tcW w:w="6516" w:type="dxa"/>
            <w:gridSpan w:val="2"/>
            <w:vMerge/>
            <w:shd w:val="clear" w:color="auto" w:fill="F2F2F2" w:themeFill="background1" w:themeFillShade="F2"/>
          </w:tcPr>
          <w:p w14:paraId="1879B1BF" w14:textId="77777777" w:rsidR="00245113" w:rsidRPr="00245113" w:rsidRDefault="00245113" w:rsidP="00245113">
            <w:pPr>
              <w:ind w:left="340" w:right="340"/>
              <w:rPr>
                <w:rFonts w:ascii="Lato" w:hAnsi="Lato" w:cs="Calibri"/>
                <w:b/>
                <w:bCs/>
                <w:color w:val="404040" w:themeColor="text1" w:themeTint="BF"/>
                <w:spacing w:val="4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FA4B658" w14:textId="6794E028" w:rsidR="00245113" w:rsidRPr="00245113" w:rsidRDefault="00245113" w:rsidP="00245113">
            <w:pPr>
              <w:jc w:val="center"/>
              <w:rPr>
                <w:rFonts w:ascii="Poppins" w:hAnsi="Poppins" w:cs="Poppins"/>
                <w:b/>
                <w:bCs/>
                <w:color w:val="404040" w:themeColor="text1" w:themeTint="BF"/>
              </w:rPr>
            </w:pPr>
            <w:r w:rsidRPr="004A249F">
              <w:rPr>
                <w:rFonts w:ascii="Poppins" w:eastAsia="Calibri" w:hAnsi="Poppins" w:cs="Poppins"/>
                <w:b/>
                <w:bCs/>
                <w:color w:val="81123C"/>
              </w:rPr>
              <w:t>A</w:t>
            </w:r>
          </w:p>
        </w:tc>
        <w:tc>
          <w:tcPr>
            <w:tcW w:w="4250" w:type="dxa"/>
            <w:gridSpan w:val="2"/>
            <w:shd w:val="clear" w:color="auto" w:fill="F2F2F2" w:themeFill="background1" w:themeFillShade="F2"/>
            <w:vAlign w:val="center"/>
          </w:tcPr>
          <w:p w14:paraId="3CF40C29" w14:textId="60A09E9C" w:rsidR="00245113" w:rsidRPr="00245113" w:rsidRDefault="00EF40B1" w:rsidP="00245113">
            <w:pPr>
              <w:rPr>
                <w:color w:val="404040" w:themeColor="text1" w:themeTint="BF"/>
                <w:sz w:val="20"/>
                <w:szCs w:val="20"/>
              </w:rPr>
            </w:pPr>
            <w:r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Mayfair, London</w:t>
            </w:r>
          </w:p>
        </w:tc>
      </w:tr>
      <w:tr w:rsidR="00245113" w:rsidRPr="00245113" w14:paraId="612594B4" w14:textId="77777777" w:rsidTr="00D57793">
        <w:trPr>
          <w:trHeight w:val="403"/>
        </w:trPr>
        <w:tc>
          <w:tcPr>
            <w:tcW w:w="6516" w:type="dxa"/>
            <w:gridSpan w:val="2"/>
            <w:vMerge/>
            <w:shd w:val="clear" w:color="auto" w:fill="F2F2F2" w:themeFill="background1" w:themeFillShade="F2"/>
          </w:tcPr>
          <w:p w14:paraId="77CB8B32" w14:textId="77777777" w:rsidR="00245113" w:rsidRPr="00245113" w:rsidRDefault="00245113" w:rsidP="00245113">
            <w:pPr>
              <w:ind w:left="340" w:right="340"/>
              <w:rPr>
                <w:rFonts w:ascii="Lato" w:hAnsi="Lato" w:cs="Calibri"/>
                <w:b/>
                <w:bCs/>
                <w:color w:val="404040" w:themeColor="text1" w:themeTint="BF"/>
                <w:spacing w:val="4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6A7E3D1" w14:textId="0E6BA0F2" w:rsidR="00245113" w:rsidRPr="00245113" w:rsidRDefault="00245113" w:rsidP="00245113">
            <w:pPr>
              <w:jc w:val="center"/>
              <w:rPr>
                <w:rFonts w:ascii="Poppins" w:hAnsi="Poppins" w:cs="Poppins"/>
                <w:b/>
                <w:bCs/>
                <w:color w:val="404040" w:themeColor="text1" w:themeTint="BF"/>
                <w:sz w:val="20"/>
                <w:szCs w:val="20"/>
              </w:rPr>
            </w:pPr>
            <w:r w:rsidRPr="004A249F">
              <w:rPr>
                <w:rFonts w:ascii="Poppins" w:eastAsia="Calibri" w:hAnsi="Poppins" w:cs="Poppins"/>
                <w:b/>
                <w:bCs/>
                <w:color w:val="81123C"/>
                <w:sz w:val="20"/>
                <w:szCs w:val="20"/>
              </w:rPr>
              <w:t>L</w:t>
            </w:r>
          </w:p>
        </w:tc>
        <w:tc>
          <w:tcPr>
            <w:tcW w:w="4250" w:type="dxa"/>
            <w:gridSpan w:val="2"/>
            <w:shd w:val="clear" w:color="auto" w:fill="F2F2F2" w:themeFill="background1" w:themeFillShade="F2"/>
            <w:vAlign w:val="center"/>
          </w:tcPr>
          <w:p w14:paraId="01DB9D13" w14:textId="4BD80817" w:rsidR="00245113" w:rsidRPr="00245113" w:rsidRDefault="00245113" w:rsidP="00245113">
            <w:pPr>
              <w:rPr>
                <w:color w:val="404040" w:themeColor="text1" w:themeTint="BF"/>
                <w:sz w:val="20"/>
                <w:szCs w:val="20"/>
              </w:rPr>
            </w:pPr>
            <w:r w:rsidRPr="00245113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linkedin.com/in/</w:t>
            </w:r>
            <w:r w:rsidR="00FC74DE"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  <w:t>your-name</w:t>
            </w:r>
          </w:p>
        </w:tc>
      </w:tr>
      <w:tr w:rsidR="00245113" w:rsidRPr="00245113" w14:paraId="3F874D3F" w14:textId="77777777" w:rsidTr="00D57793">
        <w:trPr>
          <w:trHeight w:val="403"/>
        </w:trPr>
        <w:tc>
          <w:tcPr>
            <w:tcW w:w="6516" w:type="dxa"/>
            <w:gridSpan w:val="2"/>
            <w:vMerge/>
            <w:shd w:val="clear" w:color="auto" w:fill="F2F2F2" w:themeFill="background1" w:themeFillShade="F2"/>
          </w:tcPr>
          <w:p w14:paraId="0DDDF4E1" w14:textId="77777777" w:rsidR="00245113" w:rsidRPr="00245113" w:rsidRDefault="00245113" w:rsidP="00245113">
            <w:pPr>
              <w:ind w:left="340" w:right="340"/>
              <w:rPr>
                <w:rFonts w:ascii="Lato" w:hAnsi="Lato" w:cs="Calibri"/>
                <w:b/>
                <w:bCs/>
                <w:color w:val="404040" w:themeColor="text1" w:themeTint="BF"/>
                <w:spacing w:val="40"/>
                <w:sz w:val="48"/>
                <w:szCs w:val="48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7081284" w14:textId="77777777" w:rsidR="00245113" w:rsidRPr="00245113" w:rsidRDefault="00245113" w:rsidP="00245113">
            <w:pPr>
              <w:jc w:val="center"/>
              <w:rPr>
                <w:rFonts w:ascii="Poppins" w:eastAsia="Calibri" w:hAnsi="Poppins" w:cs="Poppins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250" w:type="dxa"/>
            <w:gridSpan w:val="2"/>
            <w:shd w:val="clear" w:color="auto" w:fill="F2F2F2" w:themeFill="background1" w:themeFillShade="F2"/>
            <w:vAlign w:val="center"/>
          </w:tcPr>
          <w:p w14:paraId="2BBAFCF7" w14:textId="77777777" w:rsidR="00245113" w:rsidRPr="00245113" w:rsidRDefault="00245113" w:rsidP="00245113">
            <w:pPr>
              <w:rPr>
                <w:rFonts w:ascii="Poppins Light" w:eastAsia="Calibri" w:hAnsi="Poppins Light" w:cs="Poppins Light"/>
                <w:color w:val="404040" w:themeColor="text1" w:themeTint="BF"/>
                <w:sz w:val="20"/>
                <w:szCs w:val="20"/>
              </w:rPr>
            </w:pPr>
          </w:p>
        </w:tc>
      </w:tr>
      <w:tr w:rsidR="00245113" w:rsidRPr="00245113" w14:paraId="18C332DA" w14:textId="77777777" w:rsidTr="00D57793">
        <w:tc>
          <w:tcPr>
            <w:tcW w:w="11333" w:type="dxa"/>
            <w:gridSpan w:val="5"/>
          </w:tcPr>
          <w:p w14:paraId="1D747BEF" w14:textId="77777777" w:rsidR="00245113" w:rsidRPr="00245113" w:rsidRDefault="00245113" w:rsidP="00245113">
            <w:pPr>
              <w:ind w:left="340" w:right="340"/>
              <w:rPr>
                <w:rFonts w:ascii="Lato" w:hAnsi="Lato"/>
                <w:color w:val="404040" w:themeColor="text1" w:themeTint="BF"/>
                <w:sz w:val="24"/>
                <w:szCs w:val="24"/>
              </w:rPr>
            </w:pPr>
          </w:p>
        </w:tc>
      </w:tr>
      <w:tr w:rsidR="00245113" w:rsidRPr="00245113" w14:paraId="15C431FD" w14:textId="77777777" w:rsidTr="00D57793">
        <w:tc>
          <w:tcPr>
            <w:tcW w:w="11333" w:type="dxa"/>
            <w:gridSpan w:val="5"/>
          </w:tcPr>
          <w:p w14:paraId="1382A36C" w14:textId="0E23998C" w:rsidR="00245113" w:rsidRPr="00B91C72" w:rsidRDefault="00245113" w:rsidP="00245113">
            <w:pPr>
              <w:ind w:left="340" w:right="340"/>
              <w:rPr>
                <w:color w:val="338E8F"/>
                <w:sz w:val="24"/>
                <w:szCs w:val="24"/>
              </w:rPr>
            </w:pPr>
            <w:r w:rsidRPr="004A249F">
              <w:rPr>
                <w:rFonts w:ascii="Lato" w:hAnsi="Lato" w:cstheme="majorHAnsi"/>
                <w:b/>
                <w:bCs/>
                <w:color w:val="81123C"/>
                <w:spacing w:val="40"/>
                <w:sz w:val="24"/>
                <w:szCs w:val="24"/>
              </w:rPr>
              <w:t>PERSONAL STATEMENT</w:t>
            </w:r>
          </w:p>
        </w:tc>
      </w:tr>
      <w:tr w:rsidR="00245113" w:rsidRPr="00245113" w14:paraId="29831E58" w14:textId="77777777" w:rsidTr="00D57793">
        <w:tc>
          <w:tcPr>
            <w:tcW w:w="11333" w:type="dxa"/>
            <w:gridSpan w:val="5"/>
          </w:tcPr>
          <w:p w14:paraId="7F137BD9" w14:textId="77777777" w:rsidR="00245113" w:rsidRPr="00245113" w:rsidRDefault="00245113" w:rsidP="00245113">
            <w:pPr>
              <w:ind w:left="340" w:right="340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4"/>
                <w:szCs w:val="24"/>
              </w:rPr>
            </w:pPr>
          </w:p>
        </w:tc>
      </w:tr>
      <w:tr w:rsidR="00245113" w:rsidRPr="00245113" w14:paraId="3225CA06" w14:textId="77777777" w:rsidTr="00D57793">
        <w:tc>
          <w:tcPr>
            <w:tcW w:w="11333" w:type="dxa"/>
            <w:gridSpan w:val="5"/>
          </w:tcPr>
          <w:p w14:paraId="165ABD88" w14:textId="06784464" w:rsidR="00245113" w:rsidRPr="00EF40B1" w:rsidRDefault="00EF40B1" w:rsidP="00EF40B1">
            <w:pPr>
              <w:ind w:left="340" w:right="340"/>
              <w:rPr>
                <w:rFonts w:ascii="Poppins Light" w:hAnsi="Poppins Light" w:cs="Poppins Light"/>
                <w:color w:val="404040" w:themeColor="text1" w:themeTint="BF"/>
                <w:sz w:val="20"/>
                <w:szCs w:val="20"/>
                <w:lang w:val="en-SG"/>
              </w:rPr>
            </w:pPr>
            <w:r w:rsidRPr="00EF40B1">
              <w:rPr>
                <w:rFonts w:ascii="Poppins Light" w:hAnsi="Poppins Light" w:cs="Poppins Light"/>
                <w:color w:val="404040" w:themeColor="text1" w:themeTint="BF"/>
                <w:sz w:val="20"/>
                <w:szCs w:val="20"/>
                <w:lang w:val="en-SG"/>
              </w:rPr>
              <w:t xml:space="preserve">Analytically astute and meticulous professional with 8+ years of experience managing investment funds and facilitating high-profile clients with top-tier investment opportunities. Instrumental in cultivating strong relationships, overseeing mergers, acquisitions, and divestitures, revamping corporate structures, and consulting on equity management. </w:t>
            </w:r>
          </w:p>
        </w:tc>
      </w:tr>
      <w:tr w:rsidR="00EF40B1" w:rsidRPr="00245113" w14:paraId="48233741" w14:textId="77777777" w:rsidTr="00EF40B1">
        <w:trPr>
          <w:trHeight w:val="75"/>
        </w:trPr>
        <w:tc>
          <w:tcPr>
            <w:tcW w:w="11333" w:type="dxa"/>
            <w:gridSpan w:val="5"/>
          </w:tcPr>
          <w:p w14:paraId="1726D76D" w14:textId="77777777" w:rsidR="00EF40B1" w:rsidRPr="00EF40B1" w:rsidRDefault="00EF40B1" w:rsidP="00245113">
            <w:pPr>
              <w:rPr>
                <w:rFonts w:ascii="Lato" w:hAnsi="Lato" w:cs="Poppins Light"/>
                <w:iCs/>
                <w:color w:val="404040" w:themeColor="text1" w:themeTint="BF"/>
                <w:sz w:val="40"/>
                <w:szCs w:val="40"/>
              </w:rPr>
            </w:pPr>
          </w:p>
        </w:tc>
      </w:tr>
      <w:tr w:rsidR="00245113" w:rsidRPr="00245113" w14:paraId="75C3ABA0" w14:textId="77777777" w:rsidTr="00D57793">
        <w:tc>
          <w:tcPr>
            <w:tcW w:w="11333" w:type="dxa"/>
            <w:gridSpan w:val="5"/>
          </w:tcPr>
          <w:p w14:paraId="5AC29464" w14:textId="4CE08F8B" w:rsidR="00245113" w:rsidRPr="00245113" w:rsidRDefault="00245113" w:rsidP="00245113">
            <w:pPr>
              <w:spacing w:line="276" w:lineRule="auto"/>
              <w:ind w:left="340" w:right="340"/>
              <w:rPr>
                <w:rFonts w:ascii="Poppins Light" w:hAnsi="Poppins Light" w:cs="Poppins Light"/>
                <w:iCs/>
                <w:color w:val="404040" w:themeColor="text1" w:themeTint="BF"/>
                <w:sz w:val="24"/>
                <w:szCs w:val="24"/>
              </w:rPr>
            </w:pPr>
            <w:r w:rsidRPr="004A249F">
              <w:rPr>
                <w:rFonts w:ascii="Lato" w:hAnsi="Lato" w:cstheme="majorHAnsi"/>
                <w:b/>
                <w:bCs/>
                <w:color w:val="81123C"/>
                <w:spacing w:val="40"/>
                <w:sz w:val="24"/>
                <w:szCs w:val="24"/>
              </w:rPr>
              <w:t>WORK EXPERIENCE</w:t>
            </w:r>
          </w:p>
        </w:tc>
      </w:tr>
      <w:tr w:rsidR="00245113" w:rsidRPr="00245113" w14:paraId="59522F48" w14:textId="77777777" w:rsidTr="00D57793">
        <w:tc>
          <w:tcPr>
            <w:tcW w:w="11333" w:type="dxa"/>
            <w:gridSpan w:val="5"/>
          </w:tcPr>
          <w:p w14:paraId="4BA02257" w14:textId="77777777" w:rsidR="00245113" w:rsidRPr="00245113" w:rsidRDefault="00245113" w:rsidP="00245113">
            <w:pPr>
              <w:ind w:left="340" w:right="340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4"/>
                <w:szCs w:val="24"/>
              </w:rPr>
            </w:pPr>
          </w:p>
        </w:tc>
      </w:tr>
      <w:tr w:rsidR="00245113" w:rsidRPr="00245113" w14:paraId="1F12BB4B" w14:textId="70EDE143" w:rsidTr="00670348">
        <w:tc>
          <w:tcPr>
            <w:tcW w:w="7650" w:type="dxa"/>
            <w:gridSpan w:val="4"/>
          </w:tcPr>
          <w:p w14:paraId="29362B34" w14:textId="5E7DD218" w:rsidR="00245113" w:rsidRPr="00245113" w:rsidRDefault="00EF40B1" w:rsidP="00245113">
            <w:pPr>
              <w:ind w:left="340" w:right="340"/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</w:pP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AGI Corporate Finance Ltd</w:t>
            </w:r>
            <w:r w:rsidR="00245113"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 xml:space="preserve">, </w:t>
            </w: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Canary Wharf, London</w:t>
            </w:r>
          </w:p>
          <w:p w14:paraId="1CAFCB30" w14:textId="60535F53" w:rsidR="00245113" w:rsidRPr="00245113" w:rsidRDefault="00EF40B1" w:rsidP="00245113">
            <w:pPr>
              <w:ind w:left="340" w:right="340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0"/>
                <w:szCs w:val="20"/>
              </w:rPr>
            </w:pPr>
            <w:r>
              <w:rPr>
                <w:rFonts w:ascii="Poppins Light" w:hAnsi="Poppins Light" w:cs="Poppins Light"/>
                <w:i/>
                <w:color w:val="404040" w:themeColor="text1" w:themeTint="BF"/>
                <w:sz w:val="20"/>
                <w:szCs w:val="20"/>
              </w:rPr>
              <w:t>Investment Banker</w:t>
            </w:r>
          </w:p>
        </w:tc>
        <w:tc>
          <w:tcPr>
            <w:tcW w:w="3683" w:type="dxa"/>
            <w:vAlign w:val="center"/>
          </w:tcPr>
          <w:p w14:paraId="70E7B7F4" w14:textId="27FBFD05" w:rsidR="00245113" w:rsidRPr="00245113" w:rsidRDefault="00245113" w:rsidP="00670348">
            <w:pPr>
              <w:jc w:val="right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0"/>
                <w:szCs w:val="20"/>
              </w:rPr>
            </w:pPr>
            <w:r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December 20</w:t>
            </w:r>
            <w:r w:rsidR="00FC74DE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XX</w:t>
            </w:r>
            <w:r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 xml:space="preserve"> - Present</w:t>
            </w:r>
          </w:p>
        </w:tc>
      </w:tr>
      <w:tr w:rsidR="00245113" w:rsidRPr="00245113" w14:paraId="19F70279" w14:textId="77777777" w:rsidTr="00D57793">
        <w:tc>
          <w:tcPr>
            <w:tcW w:w="11333" w:type="dxa"/>
            <w:gridSpan w:val="5"/>
          </w:tcPr>
          <w:p w14:paraId="7C7119C8" w14:textId="77777777" w:rsidR="00245113" w:rsidRPr="00245113" w:rsidRDefault="00245113" w:rsidP="00245113">
            <w:pPr>
              <w:rPr>
                <w:rFonts w:ascii="Lato" w:hAnsi="Lato" w:cs="Poppins Light"/>
                <w:b/>
                <w:bCs/>
                <w:color w:val="404040" w:themeColor="text1" w:themeTint="BF"/>
                <w:spacing w:val="20"/>
                <w:sz w:val="24"/>
                <w:szCs w:val="24"/>
              </w:rPr>
            </w:pPr>
          </w:p>
        </w:tc>
      </w:tr>
      <w:tr w:rsidR="00245113" w:rsidRPr="00245113" w14:paraId="12F3E62F" w14:textId="77777777" w:rsidTr="00D57793">
        <w:tc>
          <w:tcPr>
            <w:tcW w:w="11333" w:type="dxa"/>
            <w:gridSpan w:val="5"/>
          </w:tcPr>
          <w:p w14:paraId="30B3DC8F" w14:textId="19C626C9" w:rsidR="00EF40B1" w:rsidRPr="00EF40B1" w:rsidRDefault="00EF40B1" w:rsidP="00EF40B1">
            <w:pPr>
              <w:pStyle w:val="ListParagraph"/>
              <w:numPr>
                <w:ilvl w:val="0"/>
                <w:numId w:val="7"/>
              </w:numPr>
              <w:spacing w:after="60"/>
              <w:ind w:left="697" w:hanging="357"/>
              <w:contextualSpacing w:val="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</w:pP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>Managed £3.5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 xml:space="preserve"> bil.</w:t>
            </w: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 xml:space="preserve"> acquisition of a public company by a private equity firm</w:t>
            </w:r>
          </w:p>
          <w:p w14:paraId="354E7AC4" w14:textId="54723036" w:rsidR="00EF40B1" w:rsidRPr="00EF40B1" w:rsidRDefault="00EF40B1" w:rsidP="00EF40B1">
            <w:pPr>
              <w:pStyle w:val="ListParagraph"/>
              <w:numPr>
                <w:ilvl w:val="0"/>
                <w:numId w:val="7"/>
              </w:numPr>
              <w:spacing w:after="60"/>
              <w:ind w:left="697" w:hanging="357"/>
              <w:contextualSpacing w:val="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</w:pP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>Actively traded derivatives to mitigate market risk and generated over £300K profit annually by managing over £80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 xml:space="preserve"> mil.</w:t>
            </w: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 xml:space="preserve"> fixed income portfolio</w:t>
            </w:r>
          </w:p>
          <w:p w14:paraId="081E7179" w14:textId="7D132D61" w:rsidR="00245113" w:rsidRPr="00EF40B1" w:rsidRDefault="00EF40B1" w:rsidP="00EF40B1">
            <w:pPr>
              <w:pStyle w:val="ListParagraph"/>
              <w:numPr>
                <w:ilvl w:val="0"/>
                <w:numId w:val="7"/>
              </w:numPr>
              <w:spacing w:after="60"/>
              <w:ind w:left="697" w:hanging="357"/>
              <w:contextualSpacing w:val="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</w:pP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 xml:space="preserve">Designed and deployed 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 xml:space="preserve">47 </w:t>
            </w: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>financial models to perform accurate estimations for merger equity and capital-raising transactions</w:t>
            </w:r>
          </w:p>
        </w:tc>
      </w:tr>
      <w:tr w:rsidR="00245113" w:rsidRPr="00245113" w14:paraId="73E05DAB" w14:textId="77777777" w:rsidTr="00D57793">
        <w:trPr>
          <w:trHeight w:val="81"/>
        </w:trPr>
        <w:tc>
          <w:tcPr>
            <w:tcW w:w="11333" w:type="dxa"/>
            <w:gridSpan w:val="5"/>
          </w:tcPr>
          <w:p w14:paraId="3C6B1A65" w14:textId="77777777" w:rsidR="00245113" w:rsidRPr="00FC74DE" w:rsidRDefault="00245113" w:rsidP="00245113">
            <w:pPr>
              <w:ind w:left="340" w:right="340"/>
              <w:rPr>
                <w:rFonts w:eastAsia="Times New Roman" w:cstheme="minorHAnsi"/>
                <w:color w:val="404040" w:themeColor="text1" w:themeTint="BF"/>
                <w:sz w:val="24"/>
                <w:szCs w:val="24"/>
              </w:rPr>
            </w:pPr>
          </w:p>
        </w:tc>
      </w:tr>
      <w:tr w:rsidR="00245113" w:rsidRPr="00245113" w14:paraId="03F20683" w14:textId="5DA8C8EB" w:rsidTr="00670348">
        <w:tc>
          <w:tcPr>
            <w:tcW w:w="7650" w:type="dxa"/>
            <w:gridSpan w:val="4"/>
          </w:tcPr>
          <w:p w14:paraId="46FEAC21" w14:textId="15A06546" w:rsidR="00245113" w:rsidRPr="00245113" w:rsidRDefault="00EF40B1" w:rsidP="00245113">
            <w:pPr>
              <w:ind w:left="340" w:right="340"/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</w:pP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Anchorage Capital Partners Ltd.</w:t>
            </w:r>
            <w:r w:rsidR="00245113"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 xml:space="preserve">, </w:t>
            </w: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Holborn, London</w:t>
            </w:r>
          </w:p>
          <w:p w14:paraId="363AAC55" w14:textId="3CE41F18" w:rsidR="00245113" w:rsidRPr="00245113" w:rsidRDefault="00EF40B1" w:rsidP="00245113">
            <w:pPr>
              <w:ind w:left="340" w:right="340"/>
              <w:rPr>
                <w:rFonts w:eastAsia="Times New Roman" w:cstheme="minorHAnsi"/>
                <w:color w:val="404040" w:themeColor="text1" w:themeTint="BF"/>
                <w:sz w:val="18"/>
                <w:szCs w:val="18"/>
              </w:rPr>
            </w:pPr>
            <w:r>
              <w:rPr>
                <w:rFonts w:ascii="Poppins Light" w:hAnsi="Poppins Light" w:cs="Poppins Light"/>
                <w:i/>
                <w:color w:val="404040" w:themeColor="text1" w:themeTint="BF"/>
                <w:sz w:val="20"/>
                <w:szCs w:val="20"/>
              </w:rPr>
              <w:t>Investment Banking Analyst</w:t>
            </w:r>
          </w:p>
        </w:tc>
        <w:tc>
          <w:tcPr>
            <w:tcW w:w="3683" w:type="dxa"/>
            <w:vAlign w:val="center"/>
          </w:tcPr>
          <w:p w14:paraId="2F30C86C" w14:textId="3D88308C" w:rsidR="00245113" w:rsidRPr="00245113" w:rsidRDefault="00FC74DE" w:rsidP="00670348">
            <w:pPr>
              <w:jc w:val="right"/>
              <w:rPr>
                <w:rFonts w:eastAsia="Times New Roman" w:cstheme="minorHAnsi"/>
                <w:color w:val="404040" w:themeColor="text1" w:themeTint="BF"/>
                <w:sz w:val="20"/>
                <w:szCs w:val="20"/>
              </w:rPr>
            </w:pP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April</w:t>
            </w:r>
            <w:r w:rsidR="00245113"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 xml:space="preserve"> 20</w:t>
            </w: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XX</w:t>
            </w:r>
            <w:r w:rsidR="00245113"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 xml:space="preserve"> – November 20</w:t>
            </w: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pacing w:val="20"/>
                <w:sz w:val="20"/>
                <w:szCs w:val="20"/>
              </w:rPr>
              <w:t>XX</w:t>
            </w:r>
          </w:p>
        </w:tc>
      </w:tr>
      <w:tr w:rsidR="00245113" w:rsidRPr="00245113" w14:paraId="38AB033A" w14:textId="77777777" w:rsidTr="00D57793">
        <w:tc>
          <w:tcPr>
            <w:tcW w:w="11333" w:type="dxa"/>
            <w:gridSpan w:val="5"/>
          </w:tcPr>
          <w:p w14:paraId="41FA4161" w14:textId="77777777" w:rsidR="00245113" w:rsidRPr="00245113" w:rsidRDefault="00245113" w:rsidP="00245113">
            <w:pPr>
              <w:ind w:left="340"/>
              <w:rPr>
                <w:rFonts w:ascii="Lato" w:hAnsi="Lato" w:cs="Poppins Light"/>
                <w:b/>
                <w:bCs/>
                <w:color w:val="404040" w:themeColor="text1" w:themeTint="BF"/>
                <w:spacing w:val="20"/>
                <w:sz w:val="24"/>
                <w:szCs w:val="24"/>
              </w:rPr>
            </w:pPr>
          </w:p>
        </w:tc>
      </w:tr>
      <w:tr w:rsidR="00245113" w:rsidRPr="00245113" w14:paraId="7373E990" w14:textId="77777777" w:rsidTr="00D57793">
        <w:tc>
          <w:tcPr>
            <w:tcW w:w="11333" w:type="dxa"/>
            <w:gridSpan w:val="5"/>
          </w:tcPr>
          <w:p w14:paraId="0791A6C5" w14:textId="6E704544" w:rsidR="00EF40B1" w:rsidRPr="00EF40B1" w:rsidRDefault="00EF40B1" w:rsidP="00EF40B1">
            <w:pPr>
              <w:pStyle w:val="ListParagraph"/>
              <w:numPr>
                <w:ilvl w:val="0"/>
                <w:numId w:val="7"/>
              </w:numPr>
              <w:spacing w:after="60"/>
              <w:ind w:left="697" w:hanging="357"/>
              <w:contextualSpacing w:val="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</w:pP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>Analysed all aspects of capitalisation, including amounts and sources, to identify and provide suitable investment opportunities for clients</w:t>
            </w:r>
          </w:p>
          <w:p w14:paraId="79B794E7" w14:textId="42AFD44C" w:rsidR="00EF40B1" w:rsidRPr="00EF40B1" w:rsidRDefault="00EF40B1" w:rsidP="00EF40B1">
            <w:pPr>
              <w:pStyle w:val="ListParagraph"/>
              <w:numPr>
                <w:ilvl w:val="0"/>
                <w:numId w:val="7"/>
              </w:numPr>
              <w:spacing w:after="60"/>
              <w:ind w:left="697" w:hanging="357"/>
              <w:contextualSpacing w:val="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</w:pP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>Offered best-in-class solutions to client companies constantly facing financial difficulties by evaluating fiscal performance</w:t>
            </w:r>
          </w:p>
          <w:p w14:paraId="3225E94C" w14:textId="6DD288C3" w:rsidR="00245113" w:rsidRPr="00EF40B1" w:rsidRDefault="00EF40B1" w:rsidP="00EF40B1">
            <w:pPr>
              <w:pStyle w:val="ListParagraph"/>
              <w:numPr>
                <w:ilvl w:val="0"/>
                <w:numId w:val="7"/>
              </w:numPr>
              <w:spacing w:after="60"/>
              <w:ind w:left="697" w:hanging="357"/>
              <w:contextualSpacing w:val="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</w:pPr>
            <w:r w:rsidRPr="00EF40B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</w:rPr>
              <w:t>Collaborated with various professionals, including lawyers, accountants, and public relations experts, to execute M&amp;A projects</w:t>
            </w:r>
          </w:p>
        </w:tc>
      </w:tr>
      <w:tr w:rsidR="00185174" w:rsidRPr="00245113" w14:paraId="6F88D60C" w14:textId="77777777" w:rsidTr="00EF40B1">
        <w:trPr>
          <w:trHeight w:val="75"/>
        </w:trPr>
        <w:tc>
          <w:tcPr>
            <w:tcW w:w="11333" w:type="dxa"/>
            <w:gridSpan w:val="5"/>
          </w:tcPr>
          <w:p w14:paraId="06CFDE1E" w14:textId="77777777" w:rsidR="00185174" w:rsidRPr="00EF40B1" w:rsidRDefault="00185174" w:rsidP="00185174">
            <w:pPr>
              <w:ind w:left="340"/>
              <w:rPr>
                <w:rFonts w:ascii="Lato" w:eastAsia="Times New Roman" w:hAnsi="Lato" w:cs="Poppins Light"/>
                <w:color w:val="404040" w:themeColor="text1" w:themeTint="BF"/>
                <w:sz w:val="40"/>
                <w:szCs w:val="40"/>
              </w:rPr>
            </w:pPr>
          </w:p>
        </w:tc>
      </w:tr>
      <w:tr w:rsidR="00185174" w:rsidRPr="00245113" w14:paraId="5118271A" w14:textId="77777777" w:rsidTr="00D57793">
        <w:tc>
          <w:tcPr>
            <w:tcW w:w="11333" w:type="dxa"/>
            <w:gridSpan w:val="5"/>
          </w:tcPr>
          <w:p w14:paraId="08F599C1" w14:textId="4C480C67" w:rsidR="00185174" w:rsidRPr="00185174" w:rsidRDefault="00185174" w:rsidP="00185174">
            <w:pPr>
              <w:ind w:left="340"/>
              <w:rPr>
                <w:rFonts w:ascii="Lato" w:eastAsia="Times New Roman" w:hAnsi="Lato" w:cs="Poppins Light"/>
                <w:color w:val="404040" w:themeColor="text1" w:themeTint="BF"/>
                <w:sz w:val="24"/>
                <w:szCs w:val="24"/>
              </w:rPr>
            </w:pPr>
            <w:r w:rsidRPr="004A249F">
              <w:rPr>
                <w:rFonts w:ascii="Lato" w:hAnsi="Lato" w:cstheme="majorHAnsi"/>
                <w:b/>
                <w:bCs/>
                <w:color w:val="81123C"/>
                <w:spacing w:val="40"/>
                <w:sz w:val="24"/>
                <w:szCs w:val="24"/>
              </w:rPr>
              <w:t>EDUCATION</w:t>
            </w:r>
          </w:p>
        </w:tc>
      </w:tr>
      <w:tr w:rsidR="00185174" w:rsidRPr="00245113" w14:paraId="73F746EE" w14:textId="77777777" w:rsidTr="00FC4EA7">
        <w:tc>
          <w:tcPr>
            <w:tcW w:w="11333" w:type="dxa"/>
            <w:gridSpan w:val="5"/>
          </w:tcPr>
          <w:p w14:paraId="7B4DD528" w14:textId="77777777" w:rsidR="00185174" w:rsidRPr="00185174" w:rsidRDefault="00185174" w:rsidP="00185174">
            <w:pPr>
              <w:ind w:left="340"/>
              <w:rPr>
                <w:rFonts w:ascii="Lato" w:eastAsia="Times New Roman" w:hAnsi="Lato" w:cs="Poppins Light"/>
                <w:color w:val="404040" w:themeColor="text1" w:themeTint="BF"/>
                <w:sz w:val="24"/>
                <w:szCs w:val="24"/>
              </w:rPr>
            </w:pPr>
          </w:p>
        </w:tc>
      </w:tr>
      <w:tr w:rsidR="00185174" w:rsidRPr="00245113" w14:paraId="009E0401" w14:textId="43080258" w:rsidTr="00FC4EA7">
        <w:tc>
          <w:tcPr>
            <w:tcW w:w="4395" w:type="dxa"/>
          </w:tcPr>
          <w:p w14:paraId="2D2F09F7" w14:textId="56B1ABD9" w:rsidR="00185174" w:rsidRPr="00185174" w:rsidRDefault="00EF40B1" w:rsidP="00D57793">
            <w:pPr>
              <w:pStyle w:val="ListParagraph"/>
              <w:numPr>
                <w:ilvl w:val="0"/>
                <w:numId w:val="4"/>
              </w:numPr>
              <w:ind w:left="697" w:hanging="357"/>
              <w:rPr>
                <w:rFonts w:ascii="Lato" w:eastAsia="Times New Roman" w:hAnsi="Lato" w:cs="Poppins Light"/>
                <w:color w:val="404040" w:themeColor="text1" w:themeTint="BF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z w:val="20"/>
                <w:szCs w:val="20"/>
              </w:rPr>
              <w:t>Queen Mary University</w:t>
            </w:r>
            <w:r w:rsidR="00D57793"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z w:val="20"/>
                <w:szCs w:val="20"/>
              </w:rPr>
              <w:t xml:space="preserve"> (20</w:t>
            </w:r>
            <w:r w:rsidR="00D57793">
              <w:rPr>
                <w:rFonts w:ascii="Poppins Light" w:hAnsi="Poppins Light" w:cs="Poppins Light"/>
                <w:b/>
                <w:bCs/>
                <w:color w:val="404040" w:themeColor="text1" w:themeTint="BF"/>
                <w:sz w:val="20"/>
                <w:szCs w:val="20"/>
              </w:rPr>
              <w:t>X</w:t>
            </w:r>
            <w:r>
              <w:rPr>
                <w:rFonts w:ascii="Poppins Light" w:hAnsi="Poppins Light" w:cs="Poppins Light"/>
                <w:b/>
                <w:bCs/>
                <w:color w:val="404040" w:themeColor="text1" w:themeTint="BF"/>
                <w:sz w:val="20"/>
                <w:szCs w:val="20"/>
              </w:rPr>
              <w:t>X</w:t>
            </w:r>
            <w:r w:rsidR="00D57793" w:rsidRPr="00245113">
              <w:rPr>
                <w:rFonts w:ascii="Poppins Light" w:hAnsi="Poppins Light" w:cs="Poppins Light"/>
                <w:b/>
                <w:bCs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6938" w:type="dxa"/>
            <w:gridSpan w:val="4"/>
          </w:tcPr>
          <w:p w14:paraId="254ECA2E" w14:textId="3B42399C" w:rsidR="00185174" w:rsidRPr="00185174" w:rsidRDefault="00EF40B1" w:rsidP="00D57793">
            <w:pPr>
              <w:rPr>
                <w:rFonts w:ascii="Lato" w:eastAsia="Times New Roman" w:hAnsi="Lato" w:cs="Poppins Light"/>
                <w:color w:val="404040" w:themeColor="text1" w:themeTint="BF"/>
                <w:sz w:val="24"/>
                <w:szCs w:val="24"/>
              </w:rPr>
            </w:pPr>
            <w:r>
              <w:rPr>
                <w:rFonts w:ascii="Poppins Light" w:hAnsi="Poppins Light" w:cs="Poppins Light"/>
                <w:iCs/>
                <w:color w:val="404040" w:themeColor="text1" w:themeTint="BF"/>
                <w:sz w:val="20"/>
                <w:szCs w:val="20"/>
              </w:rPr>
              <w:t>Master’s in Investment Management (Distinction)</w:t>
            </w:r>
          </w:p>
        </w:tc>
      </w:tr>
      <w:tr w:rsidR="00EF40B1" w:rsidRPr="00245113" w14:paraId="609074CB" w14:textId="77777777" w:rsidTr="00EF40B1">
        <w:trPr>
          <w:trHeight w:val="75"/>
        </w:trPr>
        <w:tc>
          <w:tcPr>
            <w:tcW w:w="11333" w:type="dxa"/>
            <w:gridSpan w:val="5"/>
          </w:tcPr>
          <w:p w14:paraId="3BA5BEAB" w14:textId="77777777" w:rsidR="00EF40B1" w:rsidRPr="00EF40B1" w:rsidRDefault="00EF40B1" w:rsidP="00245113">
            <w:pPr>
              <w:ind w:left="340"/>
              <w:rPr>
                <w:rFonts w:ascii="Lato" w:eastAsia="Times New Roman" w:hAnsi="Lato" w:cs="Poppins Light"/>
                <w:color w:val="404040" w:themeColor="text1" w:themeTint="BF"/>
                <w:sz w:val="40"/>
                <w:szCs w:val="40"/>
              </w:rPr>
            </w:pPr>
          </w:p>
        </w:tc>
      </w:tr>
      <w:tr w:rsidR="00245113" w:rsidRPr="00245113" w14:paraId="4FE7FA25" w14:textId="77777777" w:rsidTr="00D57793">
        <w:tc>
          <w:tcPr>
            <w:tcW w:w="11333" w:type="dxa"/>
            <w:gridSpan w:val="5"/>
          </w:tcPr>
          <w:p w14:paraId="2CCD028F" w14:textId="569CC537" w:rsidR="00245113" w:rsidRPr="00245113" w:rsidRDefault="00245113" w:rsidP="00245113">
            <w:pPr>
              <w:ind w:left="340"/>
              <w:rPr>
                <w:rFonts w:ascii="Poppins Light" w:eastAsia="Times New Roman" w:hAnsi="Poppins Light" w:cs="Poppins Light"/>
                <w:color w:val="404040" w:themeColor="text1" w:themeTint="BF"/>
                <w:sz w:val="24"/>
                <w:szCs w:val="24"/>
              </w:rPr>
            </w:pPr>
            <w:r w:rsidRPr="004A249F">
              <w:rPr>
                <w:rFonts w:ascii="Lato" w:hAnsi="Lato" w:cstheme="majorHAnsi"/>
                <w:b/>
                <w:bCs/>
                <w:color w:val="81123C"/>
                <w:spacing w:val="40"/>
                <w:sz w:val="24"/>
                <w:szCs w:val="24"/>
              </w:rPr>
              <w:t>KEY SKILLS</w:t>
            </w:r>
          </w:p>
        </w:tc>
      </w:tr>
      <w:tr w:rsidR="006A7570" w:rsidRPr="00245113" w14:paraId="175F329B" w14:textId="77777777" w:rsidTr="00D57793">
        <w:tc>
          <w:tcPr>
            <w:tcW w:w="11333" w:type="dxa"/>
            <w:gridSpan w:val="5"/>
          </w:tcPr>
          <w:p w14:paraId="2BEBFD3F" w14:textId="77777777" w:rsidR="006A7570" w:rsidRPr="00245113" w:rsidRDefault="006A7570" w:rsidP="00245113">
            <w:pPr>
              <w:ind w:left="340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4"/>
                <w:szCs w:val="24"/>
              </w:rPr>
            </w:pPr>
          </w:p>
        </w:tc>
      </w:tr>
      <w:tr w:rsidR="00245113" w:rsidRPr="00245113" w14:paraId="0F11ABD2" w14:textId="77777777" w:rsidTr="00D57793">
        <w:tc>
          <w:tcPr>
            <w:tcW w:w="11333" w:type="dxa"/>
            <w:gridSpan w:val="5"/>
          </w:tcPr>
          <w:p w14:paraId="50ACC516" w14:textId="009EB5CB" w:rsidR="00245113" w:rsidRPr="00FC74DE" w:rsidRDefault="00EF40B1" w:rsidP="00FC74DE">
            <w:pPr>
              <w:spacing w:line="360" w:lineRule="auto"/>
              <w:ind w:left="340"/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</w:pP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Portfolio management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 w:rsidR="00245113" w:rsidRPr="00245113">
              <w:rPr>
                <w:rFonts w:ascii="Poppins Light" w:eastAsia="Times New Roman" w:hAnsi="Poppins Light" w:cs="Poppins Light"/>
                <w:b/>
                <w:bCs/>
                <w:color w:val="404040" w:themeColor="text1" w:themeTint="BF"/>
                <w:sz w:val="20"/>
                <w:szCs w:val="20"/>
                <w:lang w:eastAsia="bg-BG"/>
              </w:rPr>
              <w:t>|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Risk Control &amp; Mitigation</w:t>
            </w:r>
            <w:r w:rsidR="00AC6FD1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  <w:r w:rsidR="00245113" w:rsidRPr="00245113">
              <w:rPr>
                <w:rFonts w:ascii="Poppins Light" w:eastAsia="Times New Roman" w:hAnsi="Poppins Light" w:cs="Poppins Light"/>
                <w:b/>
                <w:bCs/>
                <w:color w:val="404040" w:themeColor="text1" w:themeTint="BF"/>
                <w:sz w:val="20"/>
                <w:szCs w:val="20"/>
                <w:lang w:eastAsia="bg-BG"/>
              </w:rPr>
              <w:t>|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Strategic Planning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</w:t>
            </w:r>
            <w:r w:rsidR="00245113" w:rsidRPr="00245113">
              <w:rPr>
                <w:rFonts w:ascii="Poppins Light" w:eastAsia="Times New Roman" w:hAnsi="Poppins Light" w:cs="Poppins Light"/>
                <w:b/>
                <w:bCs/>
                <w:color w:val="404040" w:themeColor="text1" w:themeTint="BF"/>
                <w:sz w:val="20"/>
                <w:szCs w:val="20"/>
                <w:lang w:eastAsia="bg-BG"/>
              </w:rPr>
              <w:t xml:space="preserve"> |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Client Retention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  <w:r w:rsidR="00245113" w:rsidRPr="00245113">
              <w:rPr>
                <w:rFonts w:ascii="Poppins Light" w:eastAsia="Times New Roman" w:hAnsi="Poppins Light" w:cs="Poppins Light"/>
                <w:b/>
                <w:bCs/>
                <w:color w:val="404040" w:themeColor="text1" w:themeTint="BF"/>
                <w:sz w:val="20"/>
                <w:szCs w:val="20"/>
                <w:lang w:eastAsia="bg-BG"/>
              </w:rPr>
              <w:t>|</w:t>
            </w:r>
            <w:r w:rsidR="00245113" w:rsidRPr="00245113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 w:rsidR="00FC74DE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Research</w:t>
            </w:r>
          </w:p>
        </w:tc>
      </w:tr>
      <w:tr w:rsidR="00EF40B1" w:rsidRPr="00245113" w14:paraId="1E01913A" w14:textId="77777777" w:rsidTr="00EF40B1">
        <w:trPr>
          <w:trHeight w:val="277"/>
        </w:trPr>
        <w:tc>
          <w:tcPr>
            <w:tcW w:w="11333" w:type="dxa"/>
            <w:gridSpan w:val="5"/>
          </w:tcPr>
          <w:p w14:paraId="30E00A8D" w14:textId="77777777" w:rsidR="00EF40B1" w:rsidRPr="00EF40B1" w:rsidRDefault="00EF40B1" w:rsidP="00245113">
            <w:pPr>
              <w:ind w:left="340"/>
              <w:rPr>
                <w:rFonts w:ascii="Lato" w:eastAsia="Times New Roman" w:hAnsi="Lato" w:cs="Poppins Light"/>
                <w:color w:val="404040" w:themeColor="text1" w:themeTint="BF"/>
                <w:sz w:val="40"/>
                <w:szCs w:val="40"/>
                <w:lang w:eastAsia="bg-BG"/>
              </w:rPr>
            </w:pPr>
          </w:p>
        </w:tc>
      </w:tr>
      <w:tr w:rsidR="00245113" w:rsidRPr="00245113" w14:paraId="4C19C667" w14:textId="77777777" w:rsidTr="00D57793">
        <w:tc>
          <w:tcPr>
            <w:tcW w:w="11333" w:type="dxa"/>
            <w:gridSpan w:val="5"/>
          </w:tcPr>
          <w:p w14:paraId="75F4D199" w14:textId="461BAA4B" w:rsidR="00245113" w:rsidRPr="00B91C72" w:rsidRDefault="00EF40B1" w:rsidP="00245113">
            <w:pPr>
              <w:ind w:left="340"/>
              <w:rPr>
                <w:rFonts w:ascii="Poppins Light" w:eastAsia="Times New Roman" w:hAnsi="Poppins Light" w:cs="Poppins Light"/>
                <w:color w:val="338E8F"/>
                <w:sz w:val="24"/>
                <w:szCs w:val="24"/>
                <w:lang w:eastAsia="bg-BG"/>
              </w:rPr>
            </w:pPr>
            <w:r>
              <w:rPr>
                <w:rFonts w:ascii="Lato" w:hAnsi="Lato" w:cstheme="majorHAnsi"/>
                <w:b/>
                <w:bCs/>
                <w:color w:val="81123C"/>
                <w:spacing w:val="40"/>
                <w:sz w:val="24"/>
                <w:szCs w:val="24"/>
              </w:rPr>
              <w:t>QUALIFICATIONS &amp; CERTIFICATIONS</w:t>
            </w:r>
          </w:p>
        </w:tc>
      </w:tr>
      <w:tr w:rsidR="00245113" w:rsidRPr="00245113" w14:paraId="6DDF052D" w14:textId="77777777" w:rsidTr="00D57793">
        <w:tc>
          <w:tcPr>
            <w:tcW w:w="11333" w:type="dxa"/>
            <w:gridSpan w:val="5"/>
          </w:tcPr>
          <w:p w14:paraId="6A2378D2" w14:textId="77777777" w:rsidR="00245113" w:rsidRPr="006A7570" w:rsidRDefault="00245113" w:rsidP="00245113">
            <w:pPr>
              <w:ind w:left="340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4"/>
                <w:szCs w:val="24"/>
              </w:rPr>
            </w:pPr>
          </w:p>
        </w:tc>
      </w:tr>
      <w:tr w:rsidR="00EA49F5" w:rsidRPr="00245113" w14:paraId="7F08456D" w14:textId="77777777" w:rsidTr="00D57793">
        <w:tc>
          <w:tcPr>
            <w:tcW w:w="11333" w:type="dxa"/>
            <w:gridSpan w:val="5"/>
          </w:tcPr>
          <w:p w14:paraId="2B0F24EC" w14:textId="52C3C208" w:rsidR="00EA49F5" w:rsidRPr="006A7570" w:rsidRDefault="00EA49F5" w:rsidP="00245113">
            <w:pPr>
              <w:ind w:left="340"/>
              <w:rPr>
                <w:rFonts w:ascii="Lato" w:hAnsi="Lato" w:cstheme="majorHAnsi"/>
                <w:b/>
                <w:bCs/>
                <w:color w:val="404040" w:themeColor="text1" w:themeTint="BF"/>
                <w:spacing w:val="40"/>
                <w:sz w:val="24"/>
                <w:szCs w:val="24"/>
              </w:rPr>
            </w:pPr>
            <w:r w:rsidRPr="00EA49F5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Chartered Financial Analyst Program – Level II</w:t>
            </w:r>
            <w:r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 w:rsidRPr="00245113">
              <w:rPr>
                <w:rFonts w:ascii="Poppins Light" w:eastAsia="Times New Roman" w:hAnsi="Poppins Light" w:cs="Poppins Light"/>
                <w:b/>
                <w:bCs/>
                <w:color w:val="404040" w:themeColor="text1" w:themeTint="BF"/>
                <w:sz w:val="20"/>
                <w:szCs w:val="20"/>
                <w:lang w:eastAsia="bg-BG"/>
              </w:rPr>
              <w:t>|</w:t>
            </w:r>
            <w:r>
              <w:rPr>
                <w:rFonts w:ascii="Poppins Light" w:eastAsia="Times New Roman" w:hAnsi="Poppins Light" w:cs="Poppins Light"/>
                <w:b/>
                <w:bCs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  <w:r w:rsidRPr="00EA49F5">
              <w:rPr>
                <w:rFonts w:ascii="Poppins Light" w:eastAsia="Times New Roman" w:hAnsi="Poppins Light" w:cs="Poppins Light"/>
                <w:color w:val="404040" w:themeColor="text1" w:themeTint="BF"/>
                <w:sz w:val="20"/>
                <w:szCs w:val="20"/>
                <w:lang w:eastAsia="bg-BG"/>
              </w:rPr>
              <w:t>Investment Management Certificate – The CFA Institute</w:t>
            </w:r>
          </w:p>
        </w:tc>
      </w:tr>
      <w:tr w:rsidR="00037442" w:rsidRPr="00245113" w14:paraId="4103E669" w14:textId="77777777" w:rsidTr="00D57793">
        <w:tc>
          <w:tcPr>
            <w:tcW w:w="11333" w:type="dxa"/>
            <w:gridSpan w:val="5"/>
          </w:tcPr>
          <w:p w14:paraId="6873E422" w14:textId="77777777" w:rsidR="00037442" w:rsidRPr="00037442" w:rsidRDefault="00037442" w:rsidP="00245113">
            <w:pPr>
              <w:ind w:left="340"/>
              <w:rPr>
                <w:rFonts w:ascii="Poppins Light" w:eastAsia="Times New Roman" w:hAnsi="Poppins Light" w:cs="Poppins Light"/>
                <w:color w:val="404040" w:themeColor="text1" w:themeTint="BF"/>
                <w:sz w:val="18"/>
                <w:szCs w:val="18"/>
                <w:lang w:eastAsia="bg-BG"/>
              </w:rPr>
            </w:pPr>
          </w:p>
        </w:tc>
      </w:tr>
      <w:tr w:rsidR="00245113" w:rsidRPr="00245113" w14:paraId="7772D5F9" w14:textId="77777777" w:rsidTr="00D57793">
        <w:tc>
          <w:tcPr>
            <w:tcW w:w="11333" w:type="dxa"/>
            <w:gridSpan w:val="5"/>
            <w:shd w:val="clear" w:color="auto" w:fill="81123C"/>
          </w:tcPr>
          <w:p w14:paraId="70188352" w14:textId="77777777" w:rsidR="00245113" w:rsidRPr="00245113" w:rsidRDefault="00245113" w:rsidP="00245113">
            <w:pPr>
              <w:ind w:left="340"/>
              <w:rPr>
                <w:rFonts w:eastAsia="Times New Roman" w:cstheme="minorHAnsi"/>
                <w:color w:val="404040" w:themeColor="text1" w:themeTint="BF"/>
                <w:sz w:val="16"/>
                <w:szCs w:val="16"/>
                <w:lang w:eastAsia="bg-BG"/>
              </w:rPr>
            </w:pPr>
          </w:p>
        </w:tc>
      </w:tr>
    </w:tbl>
    <w:p w14:paraId="2E39AF35" w14:textId="77777777" w:rsidR="00B3715F" w:rsidRPr="002F51CB" w:rsidRDefault="00B3715F">
      <w:pPr>
        <w:rPr>
          <w:sz w:val="2"/>
          <w:szCs w:val="2"/>
        </w:rPr>
      </w:pPr>
    </w:p>
    <w:sectPr w:rsidR="00B3715F" w:rsidRPr="002F51CB" w:rsidSect="007079C1">
      <w:headerReference w:type="even" r:id="rId7"/>
      <w:headerReference w:type="default" r:id="rId8"/>
      <w:headerReference w:type="first" r:id="rId9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641F4" w14:textId="77777777" w:rsidR="00411835" w:rsidRDefault="00411835" w:rsidP="00FC74DE">
      <w:pPr>
        <w:spacing w:after="0" w:line="240" w:lineRule="auto"/>
      </w:pPr>
      <w:r>
        <w:separator/>
      </w:r>
    </w:p>
  </w:endnote>
  <w:endnote w:type="continuationSeparator" w:id="0">
    <w:p w14:paraId="08F8E00D" w14:textId="77777777" w:rsidR="00411835" w:rsidRDefault="00411835" w:rsidP="00FC7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483F" w14:textId="77777777" w:rsidR="00411835" w:rsidRDefault="00411835" w:rsidP="00FC74DE">
      <w:pPr>
        <w:spacing w:after="0" w:line="240" w:lineRule="auto"/>
      </w:pPr>
      <w:r>
        <w:separator/>
      </w:r>
    </w:p>
  </w:footnote>
  <w:footnote w:type="continuationSeparator" w:id="0">
    <w:p w14:paraId="1C2FB5AF" w14:textId="77777777" w:rsidR="00411835" w:rsidRDefault="00411835" w:rsidP="00FC7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CDDB" w14:textId="77777777" w:rsidR="00FC74DE" w:rsidRDefault="00FC7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16AEC" w14:textId="77777777" w:rsidR="00FC74DE" w:rsidRPr="00670348" w:rsidRDefault="00FC74DE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155" w14:textId="77777777" w:rsidR="00FC74DE" w:rsidRDefault="00FC7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435F5"/>
    <w:multiLevelType w:val="multilevel"/>
    <w:tmpl w:val="80FE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B6E9D"/>
    <w:multiLevelType w:val="hybridMultilevel"/>
    <w:tmpl w:val="A77CBCA6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0E2B2830"/>
    <w:multiLevelType w:val="hybridMultilevel"/>
    <w:tmpl w:val="DEA4B6A8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12A2551"/>
    <w:multiLevelType w:val="hybridMultilevel"/>
    <w:tmpl w:val="AC329C92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F7185A"/>
    <w:multiLevelType w:val="multilevel"/>
    <w:tmpl w:val="E97E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C719C1"/>
    <w:multiLevelType w:val="hybridMultilevel"/>
    <w:tmpl w:val="7FA2CE8C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66EA7911"/>
    <w:multiLevelType w:val="hybridMultilevel"/>
    <w:tmpl w:val="C6C27856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6CB0692F"/>
    <w:multiLevelType w:val="multilevel"/>
    <w:tmpl w:val="F800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01225F"/>
    <w:multiLevelType w:val="hybridMultilevel"/>
    <w:tmpl w:val="98BCE8B2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846362812">
    <w:abstractNumId w:val="1"/>
  </w:num>
  <w:num w:numId="2" w16cid:durableId="156842427">
    <w:abstractNumId w:val="7"/>
  </w:num>
  <w:num w:numId="3" w16cid:durableId="2063212743">
    <w:abstractNumId w:val="2"/>
  </w:num>
  <w:num w:numId="4" w16cid:durableId="337930309">
    <w:abstractNumId w:val="10"/>
  </w:num>
  <w:num w:numId="5" w16cid:durableId="1612282340">
    <w:abstractNumId w:val="4"/>
  </w:num>
  <w:num w:numId="6" w16cid:durableId="400710579">
    <w:abstractNumId w:val="3"/>
  </w:num>
  <w:num w:numId="7" w16cid:durableId="38751750">
    <w:abstractNumId w:val="8"/>
  </w:num>
  <w:num w:numId="8" w16cid:durableId="2143189951">
    <w:abstractNumId w:val="0"/>
  </w:num>
  <w:num w:numId="9" w16cid:durableId="979192678">
    <w:abstractNumId w:val="5"/>
  </w:num>
  <w:num w:numId="10" w16cid:durableId="1430277511">
    <w:abstractNumId w:val="9"/>
  </w:num>
  <w:num w:numId="11" w16cid:durableId="829515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77"/>
    <w:rsid w:val="00037442"/>
    <w:rsid w:val="00062B48"/>
    <w:rsid w:val="00096F65"/>
    <w:rsid w:val="00170077"/>
    <w:rsid w:val="00185174"/>
    <w:rsid w:val="001D1818"/>
    <w:rsid w:val="001F63D0"/>
    <w:rsid w:val="00231C77"/>
    <w:rsid w:val="00245113"/>
    <w:rsid w:val="002F51CB"/>
    <w:rsid w:val="003B77F4"/>
    <w:rsid w:val="003D5B8A"/>
    <w:rsid w:val="003D7EB4"/>
    <w:rsid w:val="00411835"/>
    <w:rsid w:val="004A249F"/>
    <w:rsid w:val="004E4840"/>
    <w:rsid w:val="00515121"/>
    <w:rsid w:val="005B427C"/>
    <w:rsid w:val="00664C68"/>
    <w:rsid w:val="00670348"/>
    <w:rsid w:val="006755B1"/>
    <w:rsid w:val="006A7570"/>
    <w:rsid w:val="007079C1"/>
    <w:rsid w:val="00726E0D"/>
    <w:rsid w:val="00733FAF"/>
    <w:rsid w:val="00743190"/>
    <w:rsid w:val="007C7DBC"/>
    <w:rsid w:val="00832606"/>
    <w:rsid w:val="00986B3A"/>
    <w:rsid w:val="009B29E2"/>
    <w:rsid w:val="009F0AC0"/>
    <w:rsid w:val="009F5E28"/>
    <w:rsid w:val="009F69E5"/>
    <w:rsid w:val="00A34697"/>
    <w:rsid w:val="00AC6FD1"/>
    <w:rsid w:val="00B3715F"/>
    <w:rsid w:val="00B91C72"/>
    <w:rsid w:val="00B953CD"/>
    <w:rsid w:val="00CA50D2"/>
    <w:rsid w:val="00D23F98"/>
    <w:rsid w:val="00D23FE5"/>
    <w:rsid w:val="00D57793"/>
    <w:rsid w:val="00E92F90"/>
    <w:rsid w:val="00EA49F5"/>
    <w:rsid w:val="00EF40B1"/>
    <w:rsid w:val="00F40C51"/>
    <w:rsid w:val="00FC4EA7"/>
    <w:rsid w:val="00FC74DE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0A29BC"/>
  <w15:chartTrackingRefBased/>
  <w15:docId w15:val="{8CB0ACC6-1228-4AED-A236-DF6B0037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1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26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74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4DE"/>
  </w:style>
  <w:style w:type="paragraph" w:styleId="Footer">
    <w:name w:val="footer"/>
    <w:basedOn w:val="Normal"/>
    <w:link w:val="FooterChar"/>
    <w:uiPriority w:val="99"/>
    <w:unhideWhenUsed/>
    <w:rsid w:val="00FC74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237</Words>
  <Characters>1620</Characters>
  <Application>Microsoft Office Word</Application>
  <DocSecurity>0</DocSecurity>
  <Lines>70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Sebastian Michael Morgan</cp:lastModifiedBy>
  <cp:revision>23</cp:revision>
  <cp:lastPrinted>2022-02-03T17:17:00Z</cp:lastPrinted>
  <dcterms:created xsi:type="dcterms:W3CDTF">2022-02-03T16:08:00Z</dcterms:created>
  <dcterms:modified xsi:type="dcterms:W3CDTF">2026-01-09T04:26:00Z</dcterms:modified>
</cp:coreProperties>
</file>