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9"/>
        <w:gridCol w:w="5600"/>
      </w:tblGrid>
      <w:tr w:rsidR="001A3D1A" w:rsidRPr="001A3D1A" w14:paraId="5CEA9C0D" w14:textId="77777777" w:rsidTr="002B1734">
        <w:trPr>
          <w:trHeight w:val="699"/>
        </w:trPr>
        <w:tc>
          <w:tcPr>
            <w:tcW w:w="11199" w:type="dxa"/>
            <w:gridSpan w:val="2"/>
            <w:shd w:val="clear" w:color="auto" w:fill="FFFFFF" w:themeFill="background1"/>
          </w:tcPr>
          <w:p w14:paraId="034229E1" w14:textId="55E9C958" w:rsidR="0087217B" w:rsidRPr="006E592B" w:rsidRDefault="00770655" w:rsidP="001A3D1A">
            <w:pPr>
              <w:rPr>
                <w:rFonts w:ascii="Lora" w:eastAsia="Noto Serif JP" w:hAnsi="Lora" w:cs="Noto Sans"/>
                <w:b/>
                <w:bCs/>
                <w:color w:val="19509F"/>
                <w:spacing w:val="20"/>
                <w:sz w:val="44"/>
                <w:szCs w:val="44"/>
              </w:rPr>
            </w:pPr>
            <w:r>
              <w:rPr>
                <w:rFonts w:ascii="Lora" w:eastAsia="Noto Serif JP" w:hAnsi="Lora" w:cs="Noto Sans"/>
                <w:b/>
                <w:bCs/>
                <w:color w:val="19509F"/>
                <w:spacing w:val="20"/>
                <w:sz w:val="44"/>
                <w:szCs w:val="44"/>
              </w:rPr>
              <w:t>JULIA PATEL</w:t>
            </w:r>
          </w:p>
          <w:p w14:paraId="3DFAE331" w14:textId="70B8C1FE" w:rsidR="002B1734" w:rsidRPr="002B1734" w:rsidRDefault="00770655" w:rsidP="001A3D1A">
            <w:pPr>
              <w:rPr>
                <w:rFonts w:ascii="Lora" w:eastAsia="Noto Serif JP" w:hAnsi="Lora" w:cs="Noto Sans"/>
                <w:b/>
                <w:bCs/>
                <w:color w:val="000000" w:themeColor="text1"/>
                <w:sz w:val="28"/>
                <w:szCs w:val="28"/>
              </w:rPr>
            </w:pPr>
            <w:r>
              <w:rPr>
                <w:rFonts w:ascii="Lora" w:eastAsia="Noto Serif JP" w:hAnsi="Lora" w:cs="Noto Sans"/>
                <w:b/>
                <w:bCs/>
                <w:color w:val="000000" w:themeColor="text1"/>
                <w:sz w:val="28"/>
                <w:szCs w:val="28"/>
              </w:rPr>
              <w:t>Customer Success Manager</w:t>
            </w:r>
          </w:p>
        </w:tc>
      </w:tr>
      <w:tr w:rsidR="002B1734" w:rsidRPr="001A3D1A" w14:paraId="4F24D88C" w14:textId="77777777" w:rsidTr="00224F61">
        <w:trPr>
          <w:trHeight w:val="359"/>
        </w:trPr>
        <w:tc>
          <w:tcPr>
            <w:tcW w:w="11199" w:type="dxa"/>
            <w:gridSpan w:val="2"/>
          </w:tcPr>
          <w:p w14:paraId="49975F03" w14:textId="77777777" w:rsidR="002B1734" w:rsidRPr="00224F61" w:rsidRDefault="002B1734" w:rsidP="001A3D1A">
            <w:pPr>
              <w:rPr>
                <w:rFonts w:ascii="Lora" w:eastAsia="Noto Serif JP" w:hAnsi="Lora" w:cs="Noto Sans"/>
                <w:color w:val="000000" w:themeColor="text1"/>
                <w:sz w:val="28"/>
                <w:szCs w:val="28"/>
              </w:rPr>
            </w:pPr>
          </w:p>
        </w:tc>
      </w:tr>
      <w:tr w:rsidR="001A3D1A" w:rsidRPr="001A3D1A" w14:paraId="5C8117CA" w14:textId="77777777" w:rsidTr="00D33436">
        <w:trPr>
          <w:trHeight w:val="280"/>
        </w:trPr>
        <w:tc>
          <w:tcPr>
            <w:tcW w:w="11199" w:type="dxa"/>
            <w:gridSpan w:val="2"/>
          </w:tcPr>
          <w:p w14:paraId="660B59CE" w14:textId="50E7DFDD" w:rsidR="0087217B" w:rsidRPr="001A3D1A" w:rsidRDefault="00BD0D95" w:rsidP="00A6385A">
            <w:pPr>
              <w:spacing w:line="276" w:lineRule="auto"/>
              <w:rPr>
                <w:rFonts w:ascii="Lora" w:eastAsia="Noto Serif JP" w:hAnsi="Lora" w:cs="Noto Sans"/>
                <w:color w:val="000000" w:themeColor="text1"/>
                <w:sz w:val="20"/>
                <w:szCs w:val="20"/>
              </w:rPr>
            </w:pPr>
            <w:r w:rsidRPr="006E592B">
              <w:rPr>
                <w:rFonts w:ascii="Lora" w:eastAsia="Noto Serif JP" w:hAnsi="Lora" w:cs="Noto Sans"/>
                <w:color w:val="19509F"/>
                <w:sz w:val="20"/>
                <w:szCs w:val="20"/>
              </w:rPr>
              <w:t>•</w:t>
            </w:r>
            <w:r w:rsidRPr="00E50416">
              <w:rPr>
                <w:rFonts w:ascii="Lora" w:eastAsia="Noto Serif JP" w:hAnsi="Lora" w:cs="Noto Sans"/>
                <w:color w:val="2356E0"/>
                <w:sz w:val="20"/>
                <w:szCs w:val="20"/>
              </w:rPr>
              <w:t xml:space="preserve">   </w:t>
            </w:r>
            <w:r w:rsidRPr="002B1734">
              <w:rPr>
                <w:rFonts w:ascii="Lora" w:eastAsia="Noto Serif JP" w:hAnsi="Lora" w:cs="Noto Sans"/>
                <w:color w:val="000000" w:themeColor="text1"/>
                <w:sz w:val="20"/>
                <w:szCs w:val="20"/>
              </w:rPr>
              <w:t xml:space="preserve"> </w:t>
            </w:r>
            <w:r w:rsidR="002B1734" w:rsidRPr="002B1734">
              <w:rPr>
                <w:rFonts w:ascii="Lora" w:eastAsia="Noto Serif JP" w:hAnsi="Lora" w:cs="Noto Sans"/>
                <w:color w:val="000000" w:themeColor="text1"/>
                <w:sz w:val="20"/>
                <w:szCs w:val="20"/>
              </w:rPr>
              <w:t xml:space="preserve">07123 456 789  </w:t>
            </w:r>
            <w:r>
              <w:rPr>
                <w:rFonts w:ascii="Lora" w:eastAsia="Noto Serif JP" w:hAnsi="Lora" w:cs="Noto Sans"/>
                <w:color w:val="000000" w:themeColor="text1"/>
                <w:sz w:val="20"/>
                <w:szCs w:val="20"/>
              </w:rPr>
              <w:t xml:space="preserve">  </w:t>
            </w:r>
            <w:r w:rsidR="002B1734" w:rsidRPr="006E592B">
              <w:rPr>
                <w:rFonts w:ascii="Lora" w:eastAsia="Noto Serif JP" w:hAnsi="Lora" w:cs="Noto Sans"/>
                <w:color w:val="19509F"/>
                <w:sz w:val="20"/>
                <w:szCs w:val="20"/>
              </w:rPr>
              <w:t xml:space="preserve">• </w:t>
            </w:r>
            <w:r w:rsidRPr="006E592B">
              <w:rPr>
                <w:rFonts w:ascii="Lora" w:eastAsia="Noto Serif JP" w:hAnsi="Lora" w:cs="Noto Sans"/>
                <w:color w:val="19509F"/>
                <w:sz w:val="20"/>
                <w:szCs w:val="20"/>
              </w:rPr>
              <w:t xml:space="preserve"> </w:t>
            </w:r>
            <w:r>
              <w:rPr>
                <w:rFonts w:ascii="Lora" w:eastAsia="Noto Serif JP" w:hAnsi="Lora" w:cs="Noto Sans"/>
                <w:color w:val="000000" w:themeColor="text1"/>
                <w:sz w:val="20"/>
                <w:szCs w:val="20"/>
              </w:rPr>
              <w:t xml:space="preserve"> </w:t>
            </w:r>
            <w:r w:rsidR="002B1734" w:rsidRPr="002B1734">
              <w:rPr>
                <w:rFonts w:ascii="Lora" w:eastAsia="Noto Serif JP" w:hAnsi="Lora" w:cs="Noto Sans"/>
                <w:color w:val="000000" w:themeColor="text1"/>
                <w:sz w:val="20"/>
                <w:szCs w:val="20"/>
              </w:rPr>
              <w:t xml:space="preserve"> 26 Springfield Road, London, N39 6CU</w:t>
            </w:r>
            <w:r w:rsidR="00A6385A" w:rsidRPr="002B1734">
              <w:rPr>
                <w:rFonts w:ascii="Lora" w:eastAsia="Noto Serif JP" w:hAnsi="Lora" w:cs="Noto Sans"/>
                <w:color w:val="000000" w:themeColor="text1"/>
                <w:sz w:val="20"/>
                <w:szCs w:val="20"/>
              </w:rPr>
              <w:t xml:space="preserve">  </w:t>
            </w:r>
            <w:r w:rsidR="00A6385A">
              <w:rPr>
                <w:rFonts w:ascii="Lora" w:eastAsia="Noto Serif JP" w:hAnsi="Lora" w:cs="Noto Sans"/>
                <w:color w:val="000000" w:themeColor="text1"/>
                <w:sz w:val="20"/>
                <w:szCs w:val="20"/>
              </w:rPr>
              <w:t xml:space="preserve">  </w:t>
            </w:r>
            <w:r w:rsidRPr="006E592B">
              <w:rPr>
                <w:rFonts w:ascii="Lora" w:eastAsia="Noto Serif JP" w:hAnsi="Lora" w:cs="Noto Sans"/>
                <w:color w:val="19509F"/>
                <w:sz w:val="20"/>
                <w:szCs w:val="20"/>
              </w:rPr>
              <w:t xml:space="preserve">• </w:t>
            </w:r>
            <w:r>
              <w:rPr>
                <w:rFonts w:ascii="Lora" w:eastAsia="Noto Serif JP" w:hAnsi="Lora" w:cs="Noto Sans"/>
                <w:color w:val="000000" w:themeColor="text1"/>
                <w:sz w:val="20"/>
                <w:szCs w:val="20"/>
              </w:rPr>
              <w:t xml:space="preserve">  </w:t>
            </w:r>
            <w:r w:rsidRPr="002B1734">
              <w:rPr>
                <w:rFonts w:ascii="Lora" w:eastAsia="Noto Serif JP" w:hAnsi="Lora" w:cs="Noto Sans"/>
                <w:color w:val="000000" w:themeColor="text1"/>
                <w:sz w:val="20"/>
                <w:szCs w:val="20"/>
              </w:rPr>
              <w:t xml:space="preserve"> </w:t>
            </w:r>
            <w:r w:rsidR="00770655">
              <w:rPr>
                <w:rFonts w:ascii="Lora" w:eastAsia="Noto Serif JP" w:hAnsi="Lora" w:cs="Noto Sans"/>
                <w:color w:val="000000" w:themeColor="text1"/>
                <w:sz w:val="20"/>
                <w:szCs w:val="20"/>
              </w:rPr>
              <w:t>julia.patel</w:t>
            </w:r>
            <w:r w:rsidR="002B1734" w:rsidRPr="002B1734">
              <w:rPr>
                <w:rFonts w:ascii="Lora" w:eastAsia="Noto Serif JP" w:hAnsi="Lora" w:cs="Noto Sans"/>
                <w:color w:val="000000" w:themeColor="text1"/>
                <w:sz w:val="20"/>
                <w:szCs w:val="20"/>
              </w:rPr>
              <w:t>@</w:t>
            </w:r>
            <w:r w:rsidR="00770655">
              <w:rPr>
                <w:rFonts w:ascii="Lora" w:eastAsia="Noto Serif JP" w:hAnsi="Lora" w:cs="Noto Sans"/>
                <w:color w:val="000000" w:themeColor="text1"/>
                <w:sz w:val="20"/>
                <w:szCs w:val="20"/>
              </w:rPr>
              <w:t>e</w:t>
            </w:r>
            <w:r w:rsidR="002B1734" w:rsidRPr="002B1734">
              <w:rPr>
                <w:rFonts w:ascii="Lora" w:eastAsia="Noto Serif JP" w:hAnsi="Lora" w:cs="Noto Sans"/>
                <w:color w:val="000000" w:themeColor="text1"/>
                <w:sz w:val="20"/>
                <w:szCs w:val="20"/>
              </w:rPr>
              <w:t xml:space="preserve">mail.com </w:t>
            </w:r>
          </w:p>
        </w:tc>
      </w:tr>
      <w:tr w:rsidR="001A3D1A" w:rsidRPr="001A3D1A" w14:paraId="494C50BC" w14:textId="77777777" w:rsidTr="00950D9E">
        <w:tc>
          <w:tcPr>
            <w:tcW w:w="11199" w:type="dxa"/>
            <w:gridSpan w:val="2"/>
            <w:tcBorders>
              <w:bottom w:val="single" w:sz="8" w:space="0" w:color="595959"/>
            </w:tcBorders>
          </w:tcPr>
          <w:p w14:paraId="313E97A5" w14:textId="77777777" w:rsidR="00417C0F" w:rsidRPr="00224F61" w:rsidRDefault="00417C0F" w:rsidP="001A3D1A">
            <w:pPr>
              <w:rPr>
                <w:rFonts w:ascii="Lora" w:eastAsia="Noto Serif JP" w:hAnsi="Lora" w:cs="Noto Sans"/>
                <w:color w:val="000000" w:themeColor="text1"/>
                <w:sz w:val="24"/>
                <w:szCs w:val="24"/>
              </w:rPr>
            </w:pPr>
          </w:p>
        </w:tc>
      </w:tr>
      <w:tr w:rsidR="002B1734" w:rsidRPr="001A3D1A" w14:paraId="2049F199" w14:textId="77777777" w:rsidTr="00950D9E">
        <w:tc>
          <w:tcPr>
            <w:tcW w:w="11199" w:type="dxa"/>
            <w:gridSpan w:val="2"/>
            <w:tcBorders>
              <w:top w:val="single" w:sz="8" w:space="0" w:color="595959"/>
            </w:tcBorders>
          </w:tcPr>
          <w:p w14:paraId="01B538A0" w14:textId="77777777" w:rsidR="002B1734" w:rsidRPr="00224F61" w:rsidRDefault="002B1734" w:rsidP="001A3D1A">
            <w:pPr>
              <w:rPr>
                <w:rFonts w:ascii="Lora" w:eastAsia="Noto Serif JP" w:hAnsi="Lora" w:cs="Noto Sans"/>
                <w:color w:val="000000" w:themeColor="text1"/>
                <w:sz w:val="24"/>
                <w:szCs w:val="24"/>
              </w:rPr>
            </w:pPr>
          </w:p>
        </w:tc>
      </w:tr>
      <w:tr w:rsidR="00770655" w:rsidRPr="001A3D1A" w14:paraId="54BDF705" w14:textId="77777777" w:rsidTr="002B1734">
        <w:tc>
          <w:tcPr>
            <w:tcW w:w="11199" w:type="dxa"/>
            <w:gridSpan w:val="2"/>
          </w:tcPr>
          <w:p w14:paraId="65CBC128" w14:textId="0B1791F0" w:rsidR="00770655" w:rsidRPr="00770655" w:rsidRDefault="00770655" w:rsidP="00770655">
            <w:pPr>
              <w:rPr>
                <w:rFonts w:ascii="Lora" w:eastAsia="Noto Serif JP" w:hAnsi="Lora" w:cs="Noto Sans"/>
                <w:color w:val="000000" w:themeColor="text1"/>
                <w:sz w:val="20"/>
                <w:szCs w:val="20"/>
                <w:lang w:val="en-GB"/>
              </w:rPr>
            </w:pPr>
            <w:r>
              <w:rPr>
                <w:rFonts w:ascii="Lora" w:eastAsia="Noto Serif JP" w:hAnsi="Lora" w:cs="Noto Sans"/>
                <w:b/>
                <w:bCs/>
                <w:color w:val="19509F"/>
                <w:spacing w:val="20"/>
                <w:sz w:val="26"/>
                <w:szCs w:val="26"/>
              </w:rPr>
              <w:t>Introduction</w:t>
            </w:r>
          </w:p>
        </w:tc>
      </w:tr>
      <w:tr w:rsidR="00770655" w:rsidRPr="001A3D1A" w14:paraId="142EE4C8" w14:textId="77777777" w:rsidTr="002B1734">
        <w:tc>
          <w:tcPr>
            <w:tcW w:w="11199" w:type="dxa"/>
            <w:gridSpan w:val="2"/>
          </w:tcPr>
          <w:p w14:paraId="1E96A46E" w14:textId="77777777" w:rsidR="00770655" w:rsidRPr="00770655" w:rsidRDefault="00770655" w:rsidP="00770655">
            <w:pPr>
              <w:rPr>
                <w:rFonts w:ascii="Lora" w:eastAsia="Noto Serif JP" w:hAnsi="Lora" w:cs="Noto Sans"/>
                <w:color w:val="000000" w:themeColor="text1"/>
                <w:sz w:val="20"/>
                <w:szCs w:val="20"/>
                <w:lang w:val="en-GB"/>
              </w:rPr>
            </w:pPr>
          </w:p>
        </w:tc>
      </w:tr>
      <w:tr w:rsidR="00770655" w:rsidRPr="001A3D1A" w14:paraId="52B4A299" w14:textId="77777777" w:rsidTr="002B1734">
        <w:tc>
          <w:tcPr>
            <w:tcW w:w="11199" w:type="dxa"/>
            <w:gridSpan w:val="2"/>
          </w:tcPr>
          <w:p w14:paraId="7F9A04BC" w14:textId="0EF89931" w:rsidR="00770655" w:rsidRPr="00770655" w:rsidRDefault="00770655" w:rsidP="00770655">
            <w:pPr>
              <w:rPr>
                <w:rFonts w:ascii="Lora" w:eastAsia="Noto Serif JP" w:hAnsi="Lora" w:cs="Noto Sans"/>
                <w:color w:val="000000" w:themeColor="text1"/>
                <w:sz w:val="20"/>
                <w:szCs w:val="20"/>
                <w:lang w:val="en-GB"/>
              </w:rPr>
            </w:pPr>
            <w:r w:rsidRPr="00770655">
              <w:rPr>
                <w:rFonts w:ascii="Lora" w:eastAsia="Noto Serif JP" w:hAnsi="Lora" w:cs="Noto Sans"/>
                <w:color w:val="000000" w:themeColor="text1"/>
                <w:sz w:val="20"/>
                <w:szCs w:val="20"/>
                <w:lang w:val="en-GB"/>
              </w:rPr>
              <w:t>Over 6 years</w:t>
            </w:r>
            <w:r>
              <w:rPr>
                <w:rFonts w:ascii="Lora" w:eastAsia="Noto Serif JP" w:hAnsi="Lora" w:cs="Noto Sans"/>
                <w:color w:val="000000" w:themeColor="text1"/>
                <w:sz w:val="20"/>
                <w:szCs w:val="20"/>
                <w:lang w:val="en-GB"/>
              </w:rPr>
              <w:t xml:space="preserve"> of </w:t>
            </w:r>
            <w:r w:rsidRPr="00770655">
              <w:rPr>
                <w:rFonts w:ascii="Lora" w:eastAsia="Noto Serif JP" w:hAnsi="Lora" w:cs="Noto Sans"/>
                <w:color w:val="000000" w:themeColor="text1"/>
                <w:sz w:val="20"/>
                <w:szCs w:val="20"/>
                <w:lang w:val="en-GB"/>
              </w:rPr>
              <w:t>experience leading client relationships, retention initiatives, and cross-departmental collaboration within SaaS and technology sectors. Skilled in turning customer insights into growth strategies that improve satisfaction and revenue performance. Seeking to join Amazon to champion enterprise client success and drive long-term AWS adoption.</w:t>
            </w:r>
          </w:p>
        </w:tc>
      </w:tr>
      <w:tr w:rsidR="00770655" w:rsidRPr="001A3D1A" w14:paraId="70A2A714" w14:textId="77777777" w:rsidTr="002B1734">
        <w:trPr>
          <w:trHeight w:val="84"/>
        </w:trPr>
        <w:tc>
          <w:tcPr>
            <w:tcW w:w="11199" w:type="dxa"/>
            <w:gridSpan w:val="2"/>
          </w:tcPr>
          <w:p w14:paraId="6C1B5BEE" w14:textId="77777777" w:rsidR="00770655" w:rsidRPr="00770655" w:rsidRDefault="00770655" w:rsidP="00770655">
            <w:pPr>
              <w:rPr>
                <w:rFonts w:ascii="Lora" w:eastAsia="Noto Serif JP" w:hAnsi="Lora" w:cs="Noto Sans"/>
                <w:color w:val="000000" w:themeColor="text1"/>
                <w:sz w:val="20"/>
                <w:szCs w:val="20"/>
                <w:lang w:val="en-GB"/>
              </w:rPr>
            </w:pPr>
          </w:p>
        </w:tc>
      </w:tr>
      <w:tr w:rsidR="00770655" w:rsidRPr="001A3D1A" w14:paraId="22B54E23" w14:textId="26883753" w:rsidTr="002B1734">
        <w:tc>
          <w:tcPr>
            <w:tcW w:w="11199" w:type="dxa"/>
            <w:gridSpan w:val="2"/>
          </w:tcPr>
          <w:p w14:paraId="52BF33FB" w14:textId="5BD90170" w:rsidR="00770655" w:rsidRPr="006E592B" w:rsidRDefault="00770655" w:rsidP="00770655">
            <w:pPr>
              <w:rPr>
                <w:rFonts w:ascii="Lora" w:eastAsia="Noto Serif JP" w:hAnsi="Lora" w:cs="Noto Sans"/>
                <w:b/>
                <w:bCs/>
                <w:color w:val="19509F"/>
                <w:spacing w:val="20"/>
                <w:sz w:val="26"/>
                <w:szCs w:val="26"/>
              </w:rPr>
            </w:pPr>
            <w:r w:rsidRPr="006E592B">
              <w:rPr>
                <w:rFonts w:ascii="Lora" w:eastAsia="Noto Serif JP" w:hAnsi="Lora" w:cs="Noto Sans"/>
                <w:b/>
                <w:bCs/>
                <w:color w:val="19509F"/>
                <w:spacing w:val="20"/>
                <w:sz w:val="26"/>
                <w:szCs w:val="26"/>
              </w:rPr>
              <w:t>Work Experience</w:t>
            </w:r>
          </w:p>
        </w:tc>
      </w:tr>
      <w:tr w:rsidR="00770655" w:rsidRPr="001A3D1A" w14:paraId="17569CF5" w14:textId="77777777" w:rsidTr="002B1734">
        <w:trPr>
          <w:trHeight w:val="79"/>
        </w:trPr>
        <w:tc>
          <w:tcPr>
            <w:tcW w:w="11199" w:type="dxa"/>
            <w:gridSpan w:val="2"/>
          </w:tcPr>
          <w:p w14:paraId="08F0C232" w14:textId="77777777" w:rsidR="00770655" w:rsidRPr="00A6385A" w:rsidRDefault="00770655" w:rsidP="00770655">
            <w:pPr>
              <w:rPr>
                <w:rFonts w:ascii="Lora" w:eastAsia="Noto Serif JP" w:hAnsi="Lora" w:cs="Noto Sans"/>
                <w:color w:val="000000" w:themeColor="text1"/>
                <w:sz w:val="20"/>
                <w:szCs w:val="20"/>
              </w:rPr>
            </w:pPr>
          </w:p>
        </w:tc>
      </w:tr>
      <w:tr w:rsidR="00770655" w:rsidRPr="001A3D1A" w14:paraId="4FEB446B" w14:textId="2901F540" w:rsidTr="002B1734">
        <w:trPr>
          <w:trHeight w:val="735"/>
        </w:trPr>
        <w:tc>
          <w:tcPr>
            <w:tcW w:w="11199" w:type="dxa"/>
            <w:gridSpan w:val="2"/>
          </w:tcPr>
          <w:p w14:paraId="09B65A7C" w14:textId="085D9387" w:rsidR="00770655" w:rsidRPr="006E592B" w:rsidRDefault="00770655" w:rsidP="00770655">
            <w:pPr>
              <w:pStyle w:val="NormalWeb"/>
              <w:spacing w:before="0" w:beforeAutospacing="0" w:after="0" w:afterAutospacing="0" w:line="276" w:lineRule="auto"/>
              <w:rPr>
                <w:rFonts w:ascii="Lora" w:eastAsia="Noto Serif JP" w:hAnsi="Lora" w:cs="Noto Sans"/>
                <w:color w:val="19509F"/>
                <w:sz w:val="20"/>
                <w:szCs w:val="20"/>
              </w:rPr>
            </w:pPr>
            <w:r>
              <w:rPr>
                <w:rFonts w:ascii="Lora" w:eastAsia="Noto Serif JP" w:hAnsi="Lora" w:cs="Noto Sans"/>
                <w:color w:val="19509F"/>
                <w:sz w:val="20"/>
                <w:szCs w:val="20"/>
              </w:rPr>
              <w:t>Customer Success Manager</w:t>
            </w:r>
          </w:p>
          <w:p w14:paraId="57AF572E" w14:textId="296BD9B6" w:rsidR="00770655" w:rsidRDefault="000A757B" w:rsidP="00770655">
            <w:pPr>
              <w:pStyle w:val="NormalWeb"/>
              <w:spacing w:before="0" w:beforeAutospacing="0" w:after="0" w:afterAutospacing="0" w:line="276" w:lineRule="auto"/>
              <w:rPr>
                <w:rFonts w:ascii="Lora" w:eastAsia="Noto Serif JP" w:hAnsi="Lora" w:cs="Noto Sans"/>
                <w:b/>
                <w:bCs/>
                <w:color w:val="000000" w:themeColor="text1"/>
                <w:sz w:val="20"/>
                <w:szCs w:val="20"/>
              </w:rPr>
            </w:pPr>
            <w:r>
              <w:rPr>
                <w:rFonts w:ascii="Lora" w:eastAsia="Noto Serif JP" w:hAnsi="Lora" w:cs="Noto Sans"/>
                <w:b/>
                <w:bCs/>
                <w:color w:val="000000" w:themeColor="text1"/>
                <w:sz w:val="20"/>
                <w:szCs w:val="20"/>
              </w:rPr>
              <w:t>LUMINA SOFTWARE</w:t>
            </w:r>
            <w:r w:rsidR="00770655" w:rsidRPr="002B1734">
              <w:rPr>
                <w:rFonts w:ascii="Lora" w:eastAsia="Noto Serif JP" w:hAnsi="Lora" w:cs="Noto Sans"/>
                <w:b/>
                <w:bCs/>
                <w:color w:val="000000" w:themeColor="text1"/>
                <w:sz w:val="20"/>
                <w:szCs w:val="20"/>
              </w:rPr>
              <w:t>, London</w:t>
            </w:r>
          </w:p>
          <w:p w14:paraId="4B2A6EDE" w14:textId="30F20136" w:rsidR="00770655" w:rsidRPr="001A3D1A" w:rsidRDefault="00770655" w:rsidP="00770655">
            <w:pPr>
              <w:pStyle w:val="NormalWeb"/>
              <w:spacing w:before="0" w:beforeAutospacing="0" w:after="0" w:afterAutospacing="0" w:line="276" w:lineRule="auto"/>
              <w:rPr>
                <w:rFonts w:ascii="Lora" w:eastAsia="Noto Serif JP" w:hAnsi="Lora" w:cs="Noto Sans"/>
                <w:b/>
                <w:bCs/>
                <w:color w:val="000000" w:themeColor="text1"/>
                <w:sz w:val="20"/>
                <w:szCs w:val="20"/>
              </w:rPr>
            </w:pPr>
            <w:r w:rsidRPr="002B1734">
              <w:rPr>
                <w:rFonts w:ascii="Lora" w:eastAsia="Noto Serif JP" w:hAnsi="Lora" w:cs="Noto Sans"/>
                <w:i/>
                <w:iCs/>
                <w:color w:val="000000" w:themeColor="text1"/>
                <w:sz w:val="20"/>
                <w:szCs w:val="20"/>
              </w:rPr>
              <w:t>August 20</w:t>
            </w:r>
            <w:r>
              <w:rPr>
                <w:rFonts w:ascii="Lora" w:eastAsia="Noto Serif JP" w:hAnsi="Lora" w:cs="Noto Sans"/>
                <w:i/>
                <w:iCs/>
                <w:color w:val="000000" w:themeColor="text1"/>
                <w:sz w:val="20"/>
                <w:szCs w:val="20"/>
              </w:rPr>
              <w:t>XX</w:t>
            </w:r>
            <w:r w:rsidRPr="002B1734">
              <w:rPr>
                <w:rFonts w:ascii="Lora" w:eastAsia="Noto Serif JP" w:hAnsi="Lora" w:cs="Noto Sans"/>
                <w:i/>
                <w:iCs/>
                <w:color w:val="000000" w:themeColor="text1"/>
                <w:sz w:val="20"/>
                <w:szCs w:val="20"/>
              </w:rPr>
              <w:t>–Present</w:t>
            </w:r>
          </w:p>
        </w:tc>
      </w:tr>
      <w:tr w:rsidR="00770655" w:rsidRPr="001A3D1A" w14:paraId="16710E48" w14:textId="77777777" w:rsidTr="002B1734">
        <w:trPr>
          <w:trHeight w:val="58"/>
        </w:trPr>
        <w:tc>
          <w:tcPr>
            <w:tcW w:w="11199" w:type="dxa"/>
            <w:gridSpan w:val="2"/>
          </w:tcPr>
          <w:p w14:paraId="33D8924B" w14:textId="77777777" w:rsidR="00770655" w:rsidRPr="002B1734" w:rsidRDefault="00770655" w:rsidP="00770655">
            <w:pPr>
              <w:pStyle w:val="NormalWeb"/>
              <w:spacing w:before="0" w:beforeAutospacing="0" w:after="0" w:afterAutospacing="0"/>
              <w:rPr>
                <w:rFonts w:ascii="Lora" w:eastAsia="Noto Serif JP" w:hAnsi="Lora" w:cs="Noto Sans"/>
                <w:color w:val="000000" w:themeColor="text1"/>
                <w:sz w:val="16"/>
                <w:szCs w:val="16"/>
              </w:rPr>
            </w:pPr>
          </w:p>
        </w:tc>
      </w:tr>
      <w:tr w:rsidR="00770655" w:rsidRPr="001A3D1A" w14:paraId="7523716F" w14:textId="77777777" w:rsidTr="00344F9E">
        <w:trPr>
          <w:trHeight w:val="1591"/>
        </w:trPr>
        <w:tc>
          <w:tcPr>
            <w:tcW w:w="11199" w:type="dxa"/>
            <w:gridSpan w:val="2"/>
          </w:tcPr>
          <w:p w14:paraId="7D388D00" w14:textId="1D43171A" w:rsidR="00770655" w:rsidRDefault="00770655" w:rsidP="00770655">
            <w:pPr>
              <w:numPr>
                <w:ilvl w:val="0"/>
                <w:numId w:val="2"/>
              </w:numPr>
              <w:spacing w:after="100"/>
              <w:textAlignment w:val="baseline"/>
              <w:rPr>
                <w:rFonts w:ascii="Lora" w:eastAsia="Noto Serif JP" w:hAnsi="Lora" w:cs="Noto Sans"/>
                <w:color w:val="000000" w:themeColor="text1"/>
                <w:sz w:val="20"/>
                <w:szCs w:val="20"/>
                <w:lang w:eastAsia="en-IN"/>
              </w:rPr>
            </w:pPr>
            <w:r w:rsidRPr="00770655">
              <w:rPr>
                <w:rFonts w:ascii="Lora" w:eastAsia="Noto Serif JP" w:hAnsi="Lora" w:cs="Noto Sans"/>
                <w:color w:val="000000" w:themeColor="text1"/>
                <w:sz w:val="20"/>
                <w:szCs w:val="20"/>
                <w:lang w:eastAsia="en-IN"/>
              </w:rPr>
              <w:t>Boost enterprise client retention through structured engagement and success plannin</w:t>
            </w:r>
            <w:r>
              <w:rPr>
                <w:rFonts w:ascii="Lora" w:eastAsia="Noto Serif JP" w:hAnsi="Lora" w:cs="Noto Sans"/>
                <w:color w:val="000000" w:themeColor="text1"/>
                <w:sz w:val="20"/>
                <w:szCs w:val="20"/>
                <w:lang w:eastAsia="en-IN"/>
              </w:rPr>
              <w:t>g</w:t>
            </w:r>
          </w:p>
          <w:p w14:paraId="429FD023" w14:textId="2F9E1E13" w:rsidR="00770655" w:rsidRDefault="00770655" w:rsidP="00770655">
            <w:pPr>
              <w:numPr>
                <w:ilvl w:val="0"/>
                <w:numId w:val="2"/>
              </w:numPr>
              <w:spacing w:after="100"/>
              <w:textAlignment w:val="baseline"/>
              <w:rPr>
                <w:rFonts w:ascii="Lora" w:eastAsia="Noto Serif JP" w:hAnsi="Lora" w:cs="Noto Sans"/>
                <w:color w:val="000000" w:themeColor="text1"/>
                <w:sz w:val="20"/>
                <w:szCs w:val="20"/>
                <w:lang w:eastAsia="en-IN"/>
              </w:rPr>
            </w:pPr>
            <w:r w:rsidRPr="00770655">
              <w:rPr>
                <w:rFonts w:ascii="Lora" w:eastAsia="Noto Serif JP" w:hAnsi="Lora" w:cs="Noto Sans"/>
                <w:color w:val="000000" w:themeColor="text1"/>
                <w:sz w:val="20"/>
                <w:szCs w:val="20"/>
                <w:lang w:eastAsia="en-IN"/>
              </w:rPr>
              <w:t>Deliver</w:t>
            </w:r>
            <w:r w:rsidR="000A757B">
              <w:rPr>
                <w:rFonts w:ascii="Lora" w:eastAsia="Noto Serif JP" w:hAnsi="Lora" w:cs="Noto Sans"/>
                <w:color w:val="000000" w:themeColor="text1"/>
                <w:sz w:val="20"/>
                <w:szCs w:val="20"/>
                <w:lang w:eastAsia="en-IN"/>
              </w:rPr>
              <w:t xml:space="preserve"> </w:t>
            </w:r>
            <w:r w:rsidRPr="00770655">
              <w:rPr>
                <w:rFonts w:ascii="Lora" w:eastAsia="Noto Serif JP" w:hAnsi="Lora" w:cs="Noto Sans"/>
                <w:color w:val="000000" w:themeColor="text1"/>
                <w:sz w:val="20"/>
                <w:szCs w:val="20"/>
                <w:lang w:eastAsia="en-IN"/>
              </w:rPr>
              <w:t>quarterly business reviews for 25+ corporate clients, identifying upsell opportunities</w:t>
            </w:r>
          </w:p>
          <w:p w14:paraId="6125F375" w14:textId="77777777" w:rsidR="00770655" w:rsidRDefault="00770655" w:rsidP="00770655">
            <w:pPr>
              <w:numPr>
                <w:ilvl w:val="0"/>
                <w:numId w:val="2"/>
              </w:numPr>
              <w:spacing w:after="100"/>
              <w:textAlignment w:val="baseline"/>
              <w:rPr>
                <w:rFonts w:ascii="Lora" w:eastAsia="Noto Serif JP" w:hAnsi="Lora" w:cs="Noto Sans"/>
                <w:color w:val="000000" w:themeColor="text1"/>
                <w:sz w:val="20"/>
                <w:szCs w:val="20"/>
                <w:lang w:eastAsia="en-IN"/>
              </w:rPr>
            </w:pPr>
            <w:r w:rsidRPr="00770655">
              <w:rPr>
                <w:rFonts w:ascii="Lora" w:eastAsia="Noto Serif JP" w:hAnsi="Lora" w:cs="Noto Sans"/>
                <w:color w:val="000000" w:themeColor="text1"/>
                <w:sz w:val="20"/>
                <w:szCs w:val="20"/>
                <w:lang w:eastAsia="en-IN"/>
              </w:rPr>
              <w:t>Introduced a new onboarding process that reduced time-to-value by 30%</w:t>
            </w:r>
          </w:p>
          <w:p w14:paraId="198B6675" w14:textId="77777777" w:rsidR="00770655" w:rsidRDefault="00770655" w:rsidP="00770655">
            <w:pPr>
              <w:numPr>
                <w:ilvl w:val="0"/>
                <w:numId w:val="2"/>
              </w:numPr>
              <w:spacing w:after="100"/>
              <w:textAlignment w:val="baseline"/>
              <w:rPr>
                <w:rFonts w:ascii="Lora" w:eastAsia="Noto Serif JP" w:hAnsi="Lora" w:cs="Noto Sans"/>
                <w:color w:val="000000" w:themeColor="text1"/>
                <w:sz w:val="20"/>
                <w:szCs w:val="20"/>
                <w:lang w:eastAsia="en-IN"/>
              </w:rPr>
            </w:pPr>
            <w:r w:rsidRPr="00770655">
              <w:rPr>
                <w:rFonts w:ascii="Lora" w:eastAsia="Noto Serif JP" w:hAnsi="Lora" w:cs="Noto Sans"/>
                <w:color w:val="000000" w:themeColor="text1"/>
                <w:sz w:val="20"/>
                <w:szCs w:val="20"/>
                <w:lang w:eastAsia="en-IN"/>
              </w:rPr>
              <w:t>Partnered with Product and Technical teams to resolve issues within SLA standards</w:t>
            </w:r>
          </w:p>
          <w:p w14:paraId="67063B72" w14:textId="2F1A285E" w:rsidR="00770655" w:rsidRPr="00770655" w:rsidRDefault="00770655" w:rsidP="00770655">
            <w:pPr>
              <w:numPr>
                <w:ilvl w:val="0"/>
                <w:numId w:val="2"/>
              </w:numPr>
              <w:spacing w:after="100"/>
              <w:textAlignment w:val="baseline"/>
              <w:rPr>
                <w:rFonts w:ascii="Lora" w:eastAsia="Noto Serif JP" w:hAnsi="Lora" w:cs="Noto Sans"/>
                <w:color w:val="000000" w:themeColor="text1"/>
                <w:sz w:val="20"/>
                <w:szCs w:val="20"/>
                <w:lang w:eastAsia="en-IN"/>
              </w:rPr>
            </w:pPr>
            <w:r w:rsidRPr="00770655">
              <w:rPr>
                <w:rFonts w:ascii="Lora" w:eastAsia="Noto Serif JP" w:hAnsi="Lora" w:cs="Noto Sans"/>
                <w:color w:val="000000" w:themeColor="text1"/>
                <w:sz w:val="20"/>
                <w:szCs w:val="20"/>
                <w:lang w:eastAsia="en-IN"/>
              </w:rPr>
              <w:t>Recognised as ‘Client Advocate of the Year’ for service excellence</w:t>
            </w:r>
          </w:p>
        </w:tc>
      </w:tr>
      <w:tr w:rsidR="00770655" w:rsidRPr="001A3D1A" w14:paraId="31E7EA80" w14:textId="77777777" w:rsidTr="002B1734">
        <w:trPr>
          <w:trHeight w:val="79"/>
        </w:trPr>
        <w:tc>
          <w:tcPr>
            <w:tcW w:w="11199" w:type="dxa"/>
            <w:gridSpan w:val="2"/>
          </w:tcPr>
          <w:p w14:paraId="260F3EC6" w14:textId="77777777" w:rsidR="00770655" w:rsidRPr="00770655" w:rsidRDefault="00770655" w:rsidP="00770655">
            <w:pPr>
              <w:rPr>
                <w:rFonts w:ascii="Lora" w:eastAsia="Noto Serif JP" w:hAnsi="Lora" w:cs="Noto Sans"/>
                <w:b/>
                <w:bCs/>
                <w:color w:val="000000" w:themeColor="text1"/>
                <w:spacing w:val="20"/>
                <w:sz w:val="20"/>
                <w:szCs w:val="20"/>
              </w:rPr>
            </w:pPr>
          </w:p>
        </w:tc>
      </w:tr>
      <w:tr w:rsidR="00770655" w:rsidRPr="001A3D1A" w14:paraId="096F6509" w14:textId="5198F32D" w:rsidTr="00344F9E">
        <w:trPr>
          <w:trHeight w:val="478"/>
        </w:trPr>
        <w:tc>
          <w:tcPr>
            <w:tcW w:w="11199" w:type="dxa"/>
            <w:gridSpan w:val="2"/>
          </w:tcPr>
          <w:p w14:paraId="1D9EA101" w14:textId="46921741" w:rsidR="00770655" w:rsidRPr="006E592B" w:rsidRDefault="000A757B" w:rsidP="00770655">
            <w:pPr>
              <w:spacing w:line="276" w:lineRule="auto"/>
              <w:rPr>
                <w:rFonts w:ascii="Lora" w:eastAsia="Noto Serif JP" w:hAnsi="Lora" w:cs="Noto Sans"/>
                <w:color w:val="19509F"/>
                <w:sz w:val="20"/>
                <w:szCs w:val="20"/>
                <w:lang w:eastAsia="en-IN"/>
              </w:rPr>
            </w:pPr>
            <w:r>
              <w:rPr>
                <w:rFonts w:ascii="Lora" w:eastAsia="Noto Serif JP" w:hAnsi="Lora" w:cs="Noto Sans"/>
                <w:color w:val="19509F"/>
                <w:sz w:val="20"/>
                <w:szCs w:val="20"/>
                <w:lang w:eastAsia="en-IN"/>
              </w:rPr>
              <w:t>Customer Account Executive</w:t>
            </w:r>
          </w:p>
          <w:p w14:paraId="6A13976B" w14:textId="7029CA0A" w:rsidR="00770655" w:rsidRDefault="000A757B" w:rsidP="00770655">
            <w:pPr>
              <w:spacing w:line="276" w:lineRule="auto"/>
              <w:rPr>
                <w:rFonts w:ascii="Lora" w:eastAsia="Noto Serif JP" w:hAnsi="Lora" w:cs="Noto Sans"/>
                <w:b/>
                <w:bCs/>
                <w:color w:val="000000" w:themeColor="text1"/>
                <w:sz w:val="20"/>
                <w:szCs w:val="20"/>
                <w:lang w:eastAsia="en-IN"/>
              </w:rPr>
            </w:pPr>
            <w:r>
              <w:rPr>
                <w:rFonts w:ascii="Lora" w:eastAsia="Noto Serif JP" w:hAnsi="Lora" w:cs="Noto Sans"/>
                <w:b/>
                <w:bCs/>
                <w:color w:val="000000" w:themeColor="text1"/>
                <w:sz w:val="20"/>
                <w:szCs w:val="20"/>
                <w:lang w:eastAsia="en-IN"/>
              </w:rPr>
              <w:t>NEXUS CLOUD SOLUTIONS</w:t>
            </w:r>
            <w:r w:rsidR="00770655" w:rsidRPr="001A3D1A">
              <w:rPr>
                <w:rFonts w:ascii="Lora" w:eastAsia="Noto Serif JP" w:hAnsi="Lora" w:cs="Noto Sans"/>
                <w:b/>
                <w:bCs/>
                <w:color w:val="000000" w:themeColor="text1"/>
                <w:sz w:val="20"/>
                <w:szCs w:val="20"/>
                <w:lang w:eastAsia="en-IN"/>
              </w:rPr>
              <w:t xml:space="preserve">, </w:t>
            </w:r>
            <w:r w:rsidR="00770655" w:rsidRPr="00344F9E">
              <w:rPr>
                <w:rFonts w:ascii="Lora" w:eastAsia="Noto Serif JP" w:hAnsi="Lora" w:cs="Noto Sans"/>
                <w:b/>
                <w:bCs/>
                <w:color w:val="000000" w:themeColor="text1"/>
                <w:sz w:val="20"/>
                <w:szCs w:val="20"/>
                <w:lang w:eastAsia="en-IN"/>
              </w:rPr>
              <w:t>London</w:t>
            </w:r>
          </w:p>
          <w:p w14:paraId="73B5D512" w14:textId="1B71DAB5" w:rsidR="00770655" w:rsidRPr="001A3D1A" w:rsidRDefault="00770655" w:rsidP="00770655">
            <w:pPr>
              <w:spacing w:line="276" w:lineRule="auto"/>
              <w:rPr>
                <w:rFonts w:ascii="Lora" w:eastAsia="Noto Serif JP" w:hAnsi="Lora" w:cs="Noto Sans"/>
                <w:b/>
                <w:bCs/>
                <w:color w:val="000000" w:themeColor="text1"/>
                <w:sz w:val="20"/>
                <w:szCs w:val="20"/>
                <w:lang w:eastAsia="en-IN"/>
              </w:rPr>
            </w:pPr>
            <w:r w:rsidRPr="00344F9E">
              <w:rPr>
                <w:rFonts w:ascii="Lora" w:eastAsia="Noto Serif JP" w:hAnsi="Lora" w:cs="Noto Sans"/>
                <w:i/>
                <w:iCs/>
                <w:color w:val="000000" w:themeColor="text1"/>
                <w:sz w:val="20"/>
                <w:szCs w:val="20"/>
                <w:lang w:eastAsia="en-IN"/>
              </w:rPr>
              <w:t xml:space="preserve">May </w:t>
            </w:r>
            <w:r w:rsidRPr="008D4141">
              <w:rPr>
                <w:rFonts w:ascii="Lora" w:eastAsia="Noto Serif JP" w:hAnsi="Lora" w:cs="Noto Sans"/>
                <w:i/>
                <w:iCs/>
                <w:color w:val="000000" w:themeColor="text1"/>
                <w:sz w:val="20"/>
                <w:szCs w:val="20"/>
                <w:lang w:eastAsia="en-IN"/>
              </w:rPr>
              <w:t>20</w:t>
            </w:r>
            <w:r>
              <w:rPr>
                <w:rFonts w:ascii="Lora" w:eastAsia="Noto Serif JP" w:hAnsi="Lora" w:cs="Noto Sans"/>
                <w:i/>
                <w:iCs/>
                <w:color w:val="000000" w:themeColor="text1"/>
                <w:sz w:val="20"/>
                <w:szCs w:val="20"/>
                <w:lang w:eastAsia="en-IN"/>
              </w:rPr>
              <w:t>XX</w:t>
            </w:r>
            <w:r w:rsidRPr="00344F9E">
              <w:rPr>
                <w:rFonts w:ascii="Lora" w:eastAsia="Noto Serif JP" w:hAnsi="Lora" w:cs="Noto Sans"/>
                <w:i/>
                <w:iCs/>
                <w:color w:val="000000" w:themeColor="text1"/>
                <w:sz w:val="20"/>
                <w:szCs w:val="20"/>
                <w:lang w:eastAsia="en-IN"/>
              </w:rPr>
              <w:t xml:space="preserve">–July </w:t>
            </w:r>
            <w:r w:rsidRPr="008D4141">
              <w:rPr>
                <w:rFonts w:ascii="Lora" w:eastAsia="Noto Serif JP" w:hAnsi="Lora" w:cs="Noto Sans"/>
                <w:i/>
                <w:iCs/>
                <w:color w:val="000000" w:themeColor="text1"/>
                <w:sz w:val="20"/>
                <w:szCs w:val="20"/>
                <w:lang w:eastAsia="en-IN"/>
              </w:rPr>
              <w:t>20</w:t>
            </w:r>
            <w:r>
              <w:rPr>
                <w:rFonts w:ascii="Lora" w:eastAsia="Noto Serif JP" w:hAnsi="Lora" w:cs="Noto Sans"/>
                <w:i/>
                <w:iCs/>
                <w:color w:val="000000" w:themeColor="text1"/>
                <w:sz w:val="20"/>
                <w:szCs w:val="20"/>
                <w:lang w:eastAsia="en-IN"/>
              </w:rPr>
              <w:t>XX</w:t>
            </w:r>
          </w:p>
        </w:tc>
      </w:tr>
      <w:tr w:rsidR="00770655" w:rsidRPr="001A3D1A" w14:paraId="1E18F302" w14:textId="77777777" w:rsidTr="00344F9E">
        <w:trPr>
          <w:trHeight w:val="58"/>
        </w:trPr>
        <w:tc>
          <w:tcPr>
            <w:tcW w:w="11199" w:type="dxa"/>
            <w:gridSpan w:val="2"/>
          </w:tcPr>
          <w:p w14:paraId="2EA22958" w14:textId="77777777" w:rsidR="00770655" w:rsidRPr="00344F9E" w:rsidRDefault="00770655" w:rsidP="00770655">
            <w:pPr>
              <w:rPr>
                <w:rFonts w:ascii="Lora" w:eastAsia="Noto Serif JP" w:hAnsi="Lora" w:cs="Noto Sans"/>
                <w:color w:val="000000" w:themeColor="text1"/>
                <w:sz w:val="16"/>
                <w:szCs w:val="16"/>
                <w:lang w:eastAsia="en-IN"/>
              </w:rPr>
            </w:pPr>
          </w:p>
        </w:tc>
      </w:tr>
      <w:tr w:rsidR="00770655" w:rsidRPr="001A3D1A" w14:paraId="5A9DE57E" w14:textId="77777777" w:rsidTr="000A757B">
        <w:trPr>
          <w:trHeight w:val="365"/>
        </w:trPr>
        <w:tc>
          <w:tcPr>
            <w:tcW w:w="11199" w:type="dxa"/>
            <w:gridSpan w:val="2"/>
          </w:tcPr>
          <w:p w14:paraId="24DAD182" w14:textId="77777777" w:rsidR="000A757B" w:rsidRPr="000A757B" w:rsidRDefault="000A757B" w:rsidP="000A757B">
            <w:pPr>
              <w:numPr>
                <w:ilvl w:val="0"/>
                <w:numId w:val="3"/>
              </w:numPr>
              <w:spacing w:after="100"/>
              <w:ind w:left="714" w:right="567" w:hanging="357"/>
              <w:textAlignment w:val="baseline"/>
              <w:rPr>
                <w:rFonts w:ascii="Lora" w:eastAsia="Noto Serif JP" w:hAnsi="Lora" w:cs="Noto Sans"/>
                <w:color w:val="000000" w:themeColor="text1"/>
                <w:sz w:val="20"/>
                <w:szCs w:val="20"/>
                <w:lang w:eastAsia="en-IN"/>
              </w:rPr>
            </w:pPr>
            <w:r w:rsidRPr="000A757B">
              <w:rPr>
                <w:rFonts w:ascii="Lora" w:eastAsia="Noto Serif JP" w:hAnsi="Lora" w:cs="Noto Sans"/>
                <w:color w:val="000000" w:themeColor="text1"/>
                <w:sz w:val="20"/>
                <w:szCs w:val="20"/>
                <w:lang w:val="en-GB" w:eastAsia="en-IN"/>
              </w:rPr>
              <w:t>Managed a £1.2M portfolio across 40+ SME clients, achieving 110% of renewal targets</w:t>
            </w:r>
          </w:p>
          <w:p w14:paraId="1592A1F0" w14:textId="77777777" w:rsidR="000A757B" w:rsidRPr="000A757B" w:rsidRDefault="000A757B" w:rsidP="000A757B">
            <w:pPr>
              <w:numPr>
                <w:ilvl w:val="0"/>
                <w:numId w:val="3"/>
              </w:numPr>
              <w:spacing w:after="100"/>
              <w:ind w:left="714" w:right="567" w:hanging="357"/>
              <w:textAlignment w:val="baseline"/>
              <w:rPr>
                <w:rFonts w:ascii="Lora" w:eastAsia="Noto Serif JP" w:hAnsi="Lora" w:cs="Noto Sans"/>
                <w:color w:val="000000" w:themeColor="text1"/>
                <w:sz w:val="20"/>
                <w:szCs w:val="20"/>
                <w:lang w:eastAsia="en-IN"/>
              </w:rPr>
            </w:pPr>
            <w:r w:rsidRPr="000A757B">
              <w:rPr>
                <w:rFonts w:ascii="Lora" w:eastAsia="Noto Serif JP" w:hAnsi="Lora" w:cs="Noto Sans"/>
                <w:color w:val="000000" w:themeColor="text1"/>
                <w:sz w:val="20"/>
                <w:szCs w:val="20"/>
                <w:lang w:val="en-GB" w:eastAsia="en-IN"/>
              </w:rPr>
              <w:t>Streamlined CRM reporting in Salesforce, improving workflow efficiency by 22%</w:t>
            </w:r>
          </w:p>
          <w:p w14:paraId="1A577CAF" w14:textId="77777777" w:rsidR="000A757B" w:rsidRPr="000A757B" w:rsidRDefault="000A757B" w:rsidP="000A757B">
            <w:pPr>
              <w:numPr>
                <w:ilvl w:val="0"/>
                <w:numId w:val="3"/>
              </w:numPr>
              <w:spacing w:after="100"/>
              <w:ind w:left="714" w:right="567" w:hanging="357"/>
              <w:textAlignment w:val="baseline"/>
              <w:rPr>
                <w:rFonts w:ascii="Lora" w:eastAsia="Noto Serif JP" w:hAnsi="Lora" w:cs="Noto Sans"/>
                <w:color w:val="000000" w:themeColor="text1"/>
                <w:sz w:val="20"/>
                <w:szCs w:val="20"/>
                <w:lang w:eastAsia="en-IN"/>
              </w:rPr>
            </w:pPr>
            <w:r w:rsidRPr="000A757B">
              <w:rPr>
                <w:rFonts w:ascii="Lora" w:eastAsia="Noto Serif JP" w:hAnsi="Lora" w:cs="Noto Sans"/>
                <w:color w:val="000000" w:themeColor="text1"/>
                <w:sz w:val="20"/>
                <w:szCs w:val="20"/>
                <w:lang w:val="en-GB" w:eastAsia="en-IN"/>
              </w:rPr>
              <w:t>Co-created customer training campaigns that increased product adoption by 15%</w:t>
            </w:r>
          </w:p>
          <w:p w14:paraId="4A953EFA" w14:textId="6C5320A1" w:rsidR="00770655" w:rsidRPr="000A757B" w:rsidRDefault="000A757B" w:rsidP="000A757B">
            <w:pPr>
              <w:numPr>
                <w:ilvl w:val="0"/>
                <w:numId w:val="3"/>
              </w:numPr>
              <w:spacing w:after="100"/>
              <w:ind w:left="714" w:right="567" w:hanging="357"/>
              <w:textAlignment w:val="baseline"/>
              <w:rPr>
                <w:rFonts w:ascii="Lora" w:eastAsia="Noto Serif JP" w:hAnsi="Lora" w:cs="Noto Sans"/>
                <w:color w:val="000000" w:themeColor="text1"/>
                <w:sz w:val="20"/>
                <w:szCs w:val="20"/>
                <w:lang w:eastAsia="en-IN"/>
              </w:rPr>
            </w:pPr>
            <w:r w:rsidRPr="000A757B">
              <w:rPr>
                <w:rFonts w:ascii="Lora" w:eastAsia="Noto Serif JP" w:hAnsi="Lora" w:cs="Noto Sans"/>
                <w:color w:val="000000" w:themeColor="text1"/>
                <w:sz w:val="20"/>
                <w:szCs w:val="20"/>
                <w:lang w:val="en-GB" w:eastAsia="en-IN"/>
              </w:rPr>
              <w:t>Supported retention initiatives, contributing to a 10% reduction in churn</w:t>
            </w:r>
          </w:p>
        </w:tc>
      </w:tr>
      <w:tr w:rsidR="00770655" w:rsidRPr="001A3D1A" w14:paraId="71B1FD96" w14:textId="77777777" w:rsidTr="00770655">
        <w:trPr>
          <w:trHeight w:val="109"/>
        </w:trPr>
        <w:tc>
          <w:tcPr>
            <w:tcW w:w="11199" w:type="dxa"/>
            <w:gridSpan w:val="2"/>
          </w:tcPr>
          <w:p w14:paraId="4B17F8D6" w14:textId="77777777" w:rsidR="00770655" w:rsidRPr="00770655" w:rsidRDefault="00770655" w:rsidP="00770655">
            <w:pPr>
              <w:rPr>
                <w:rFonts w:ascii="Lora" w:eastAsia="Noto Serif JP" w:hAnsi="Lora" w:cs="Noto Sans"/>
                <w:b/>
                <w:bCs/>
                <w:color w:val="000000" w:themeColor="text1"/>
                <w:spacing w:val="20"/>
                <w:sz w:val="20"/>
                <w:szCs w:val="20"/>
              </w:rPr>
            </w:pPr>
          </w:p>
        </w:tc>
      </w:tr>
      <w:tr w:rsidR="00770655" w:rsidRPr="001A3D1A" w14:paraId="137D827A" w14:textId="7210CF36" w:rsidTr="002B1734">
        <w:tc>
          <w:tcPr>
            <w:tcW w:w="11199" w:type="dxa"/>
            <w:gridSpan w:val="2"/>
          </w:tcPr>
          <w:p w14:paraId="09EA4487" w14:textId="4A48821A" w:rsidR="00770655" w:rsidRPr="001A3D1A" w:rsidRDefault="00770655" w:rsidP="00770655">
            <w:pPr>
              <w:rPr>
                <w:rFonts w:ascii="Lora" w:eastAsia="Noto Serif JP" w:hAnsi="Lora" w:cs="Noto Sans"/>
                <w:b/>
                <w:bCs/>
                <w:color w:val="000000" w:themeColor="text1"/>
                <w:sz w:val="26"/>
                <w:szCs w:val="26"/>
              </w:rPr>
            </w:pPr>
            <w:r w:rsidRPr="006E592B">
              <w:rPr>
                <w:rFonts w:ascii="Lora" w:eastAsia="Noto Serif JP" w:hAnsi="Lora" w:cs="Noto Sans"/>
                <w:b/>
                <w:bCs/>
                <w:color w:val="19509F"/>
                <w:spacing w:val="20"/>
                <w:sz w:val="26"/>
                <w:szCs w:val="26"/>
              </w:rPr>
              <w:t>Education</w:t>
            </w:r>
          </w:p>
        </w:tc>
      </w:tr>
      <w:tr w:rsidR="00770655" w:rsidRPr="001A3D1A" w14:paraId="2F2B2E8C" w14:textId="77777777" w:rsidTr="002B1734">
        <w:tc>
          <w:tcPr>
            <w:tcW w:w="11199" w:type="dxa"/>
            <w:gridSpan w:val="2"/>
          </w:tcPr>
          <w:p w14:paraId="5F85E83C" w14:textId="77777777" w:rsidR="00770655" w:rsidRPr="00A6385A" w:rsidRDefault="00770655" w:rsidP="00770655">
            <w:pPr>
              <w:rPr>
                <w:rFonts w:ascii="Lora" w:eastAsia="Noto Serif JP" w:hAnsi="Lora" w:cs="Noto Sans"/>
                <w:b/>
                <w:bCs/>
                <w:color w:val="000000" w:themeColor="text1"/>
                <w:spacing w:val="20"/>
                <w:sz w:val="20"/>
                <w:szCs w:val="20"/>
              </w:rPr>
            </w:pPr>
          </w:p>
        </w:tc>
      </w:tr>
      <w:tr w:rsidR="00770655" w:rsidRPr="001A3D1A" w14:paraId="3A678A23" w14:textId="5EF3A2D0" w:rsidTr="002B1734">
        <w:trPr>
          <w:trHeight w:val="627"/>
        </w:trPr>
        <w:tc>
          <w:tcPr>
            <w:tcW w:w="11199" w:type="dxa"/>
            <w:gridSpan w:val="2"/>
          </w:tcPr>
          <w:p w14:paraId="01A5B515" w14:textId="77777777" w:rsidR="00770655" w:rsidRPr="001A3D1A" w:rsidRDefault="00770655" w:rsidP="00770655">
            <w:pPr>
              <w:pStyle w:val="NormalWeb"/>
              <w:spacing w:before="0" w:beforeAutospacing="0" w:after="0" w:afterAutospacing="0" w:line="276" w:lineRule="auto"/>
              <w:rPr>
                <w:rFonts w:ascii="Lora" w:eastAsia="Noto Serif JP" w:hAnsi="Lora" w:cs="Noto Sans"/>
                <w:b/>
                <w:bCs/>
                <w:color w:val="000000" w:themeColor="text1"/>
                <w:sz w:val="20"/>
                <w:szCs w:val="20"/>
              </w:rPr>
            </w:pPr>
            <w:r w:rsidRPr="00D638FF">
              <w:rPr>
                <w:rFonts w:ascii="Lora" w:eastAsia="Noto Serif JP" w:hAnsi="Lora" w:cs="Noto Sans"/>
                <w:b/>
                <w:bCs/>
                <w:color w:val="000000" w:themeColor="text1"/>
                <w:sz w:val="20"/>
                <w:szCs w:val="20"/>
              </w:rPr>
              <w:t>UNIVERSITY OF ROEHAMPTON</w:t>
            </w:r>
            <w:r w:rsidRPr="001A3D1A">
              <w:rPr>
                <w:rFonts w:ascii="Lora" w:eastAsia="Noto Serif JP" w:hAnsi="Lora" w:cs="Noto Sans"/>
                <w:b/>
                <w:bCs/>
                <w:color w:val="000000" w:themeColor="text1"/>
                <w:sz w:val="20"/>
                <w:szCs w:val="20"/>
              </w:rPr>
              <w:t xml:space="preserve">, </w:t>
            </w:r>
            <w:r w:rsidRPr="00D638FF">
              <w:rPr>
                <w:rFonts w:ascii="Lora" w:eastAsia="Noto Serif JP" w:hAnsi="Lora" w:cs="Noto Sans"/>
                <w:b/>
                <w:bCs/>
                <w:color w:val="000000" w:themeColor="text1"/>
                <w:sz w:val="20"/>
                <w:szCs w:val="20"/>
              </w:rPr>
              <w:t>London</w:t>
            </w:r>
          </w:p>
          <w:p w14:paraId="14B18E79" w14:textId="0902FEA8" w:rsidR="00770655" w:rsidRPr="00D638FF" w:rsidRDefault="00770655" w:rsidP="00770655">
            <w:pPr>
              <w:pStyle w:val="NormalWeb"/>
              <w:spacing w:before="0" w:beforeAutospacing="0" w:after="0" w:afterAutospacing="0" w:line="276" w:lineRule="auto"/>
              <w:rPr>
                <w:rFonts w:ascii="Lora" w:eastAsia="Noto Serif JP" w:hAnsi="Lora" w:cs="Noto Sans"/>
                <w:color w:val="000000" w:themeColor="text1"/>
                <w:sz w:val="20"/>
                <w:szCs w:val="20"/>
              </w:rPr>
            </w:pPr>
            <w:r w:rsidRPr="006E592B">
              <w:rPr>
                <w:rFonts w:ascii="Lora" w:eastAsia="Noto Serif JP" w:hAnsi="Lora" w:cs="Noto Sans"/>
                <w:color w:val="19509F"/>
                <w:sz w:val="20"/>
                <w:szCs w:val="20"/>
              </w:rPr>
              <w:t xml:space="preserve">MSc </w:t>
            </w:r>
            <w:r w:rsidR="000A757B">
              <w:rPr>
                <w:rFonts w:ascii="Lora" w:eastAsia="Noto Serif JP" w:hAnsi="Lora" w:cs="Noto Sans"/>
                <w:color w:val="19509F"/>
                <w:sz w:val="20"/>
                <w:szCs w:val="20"/>
              </w:rPr>
              <w:t>Marketing</w:t>
            </w:r>
            <w:r w:rsidRPr="006E592B">
              <w:rPr>
                <w:rFonts w:ascii="Lora" w:eastAsia="Noto Serif JP" w:hAnsi="Lora" w:cs="Noto Sans"/>
                <w:color w:val="19509F"/>
                <w:sz w:val="20"/>
                <w:szCs w:val="20"/>
              </w:rPr>
              <w:t xml:space="preserve">, </w:t>
            </w:r>
            <w:r w:rsidRPr="00D638FF">
              <w:rPr>
                <w:rFonts w:ascii="Lora" w:eastAsia="Noto Serif JP" w:hAnsi="Lora" w:cs="Noto Sans"/>
                <w:b/>
                <w:bCs/>
                <w:color w:val="000000" w:themeColor="text1"/>
                <w:sz w:val="20"/>
                <w:szCs w:val="20"/>
              </w:rPr>
              <w:t>Merit</w:t>
            </w:r>
          </w:p>
          <w:p w14:paraId="43B9EADE" w14:textId="7567A72C" w:rsidR="00770655" w:rsidRPr="001A3D1A" w:rsidRDefault="00770655" w:rsidP="00770655">
            <w:pPr>
              <w:pStyle w:val="NormalWeb"/>
              <w:spacing w:before="0" w:beforeAutospacing="0" w:after="0" w:afterAutospacing="0" w:line="276" w:lineRule="auto"/>
              <w:rPr>
                <w:rFonts w:ascii="Lora" w:eastAsia="Noto Serif JP" w:hAnsi="Lora" w:cs="Noto Sans"/>
                <w:color w:val="000000" w:themeColor="text1"/>
                <w:sz w:val="20"/>
                <w:szCs w:val="20"/>
              </w:rPr>
            </w:pPr>
            <w:r w:rsidRPr="00D638FF">
              <w:rPr>
                <w:rFonts w:ascii="Lora" w:eastAsia="Noto Serif JP" w:hAnsi="Lora" w:cs="Noto Sans"/>
                <w:i/>
                <w:iCs/>
                <w:color w:val="000000" w:themeColor="text1"/>
                <w:sz w:val="20"/>
                <w:szCs w:val="20"/>
              </w:rPr>
              <w:t>20</w:t>
            </w:r>
            <w:r>
              <w:rPr>
                <w:rFonts w:ascii="Lora" w:eastAsia="Noto Serif JP" w:hAnsi="Lora" w:cs="Noto Sans"/>
                <w:i/>
                <w:iCs/>
                <w:color w:val="000000" w:themeColor="text1"/>
                <w:sz w:val="20"/>
                <w:szCs w:val="20"/>
              </w:rPr>
              <w:t>XX</w:t>
            </w:r>
            <w:r w:rsidRPr="00D638FF">
              <w:rPr>
                <w:rFonts w:ascii="Lora" w:eastAsia="Noto Serif JP" w:hAnsi="Lora" w:cs="Noto Sans"/>
                <w:i/>
                <w:iCs/>
                <w:color w:val="000000" w:themeColor="text1"/>
                <w:sz w:val="20"/>
                <w:szCs w:val="20"/>
              </w:rPr>
              <w:t>-20</w:t>
            </w:r>
            <w:r>
              <w:rPr>
                <w:rFonts w:ascii="Lora" w:eastAsia="Noto Serif JP" w:hAnsi="Lora" w:cs="Noto Sans"/>
                <w:i/>
                <w:iCs/>
                <w:color w:val="000000" w:themeColor="text1"/>
                <w:sz w:val="20"/>
                <w:szCs w:val="20"/>
              </w:rPr>
              <w:t>XX</w:t>
            </w:r>
          </w:p>
        </w:tc>
      </w:tr>
      <w:tr w:rsidR="00770655" w:rsidRPr="001A3D1A" w14:paraId="64FC5876" w14:textId="77777777" w:rsidTr="002B1734">
        <w:trPr>
          <w:trHeight w:val="180"/>
        </w:trPr>
        <w:tc>
          <w:tcPr>
            <w:tcW w:w="11199" w:type="dxa"/>
            <w:gridSpan w:val="2"/>
          </w:tcPr>
          <w:p w14:paraId="24A4E545" w14:textId="77777777" w:rsidR="00770655" w:rsidRPr="00770655" w:rsidRDefault="00770655" w:rsidP="00770655">
            <w:pPr>
              <w:rPr>
                <w:rFonts w:ascii="Lora" w:eastAsia="Noto Serif JP" w:hAnsi="Lora" w:cs="Noto Sans"/>
                <w:b/>
                <w:bCs/>
                <w:color w:val="000000" w:themeColor="text1"/>
                <w:spacing w:val="20"/>
                <w:sz w:val="20"/>
                <w:szCs w:val="20"/>
              </w:rPr>
            </w:pPr>
          </w:p>
        </w:tc>
      </w:tr>
      <w:tr w:rsidR="00770655" w:rsidRPr="001A3D1A" w14:paraId="127FEA22" w14:textId="77777777" w:rsidTr="002B1734">
        <w:trPr>
          <w:trHeight w:val="180"/>
        </w:trPr>
        <w:tc>
          <w:tcPr>
            <w:tcW w:w="11199" w:type="dxa"/>
            <w:gridSpan w:val="2"/>
          </w:tcPr>
          <w:p w14:paraId="02572D2E" w14:textId="16C7AFB7" w:rsidR="00770655" w:rsidRPr="001A3D1A" w:rsidRDefault="000A757B" w:rsidP="00770655">
            <w:pPr>
              <w:pStyle w:val="NormalWeb"/>
              <w:spacing w:before="0" w:beforeAutospacing="0" w:after="0" w:afterAutospacing="0" w:line="276" w:lineRule="auto"/>
              <w:rPr>
                <w:rFonts w:ascii="Lora" w:eastAsia="Noto Serif JP" w:hAnsi="Lora" w:cs="Noto Sans"/>
                <w:b/>
                <w:bCs/>
                <w:color w:val="000000" w:themeColor="text1"/>
                <w:sz w:val="20"/>
                <w:szCs w:val="20"/>
              </w:rPr>
            </w:pPr>
            <w:r>
              <w:rPr>
                <w:rFonts w:ascii="Lora" w:eastAsia="Noto Serif JP" w:hAnsi="Lora" w:cs="Noto Sans"/>
                <w:b/>
                <w:bCs/>
                <w:color w:val="000000" w:themeColor="text1"/>
                <w:sz w:val="20"/>
                <w:szCs w:val="20"/>
              </w:rPr>
              <w:t>OXFORD BROOKES UNIVERSITY</w:t>
            </w:r>
            <w:r w:rsidR="00770655" w:rsidRPr="001A3D1A">
              <w:rPr>
                <w:rFonts w:ascii="Lora" w:eastAsia="Noto Serif JP" w:hAnsi="Lora" w:cs="Noto Sans"/>
                <w:b/>
                <w:bCs/>
                <w:color w:val="000000" w:themeColor="text1"/>
                <w:sz w:val="20"/>
                <w:szCs w:val="20"/>
              </w:rPr>
              <w:t xml:space="preserve">, </w:t>
            </w:r>
            <w:r>
              <w:rPr>
                <w:rFonts w:ascii="Lora" w:eastAsia="Noto Serif JP" w:hAnsi="Lora" w:cs="Noto Sans"/>
                <w:b/>
                <w:bCs/>
                <w:color w:val="000000" w:themeColor="text1"/>
                <w:sz w:val="20"/>
                <w:szCs w:val="20"/>
              </w:rPr>
              <w:t>Oxford</w:t>
            </w:r>
          </w:p>
          <w:p w14:paraId="04440AA7" w14:textId="6DD84558" w:rsidR="00770655" w:rsidRPr="00D638FF" w:rsidRDefault="00770655" w:rsidP="00770655">
            <w:pPr>
              <w:pStyle w:val="NormalWeb"/>
              <w:spacing w:before="0" w:beforeAutospacing="0" w:after="0" w:afterAutospacing="0" w:line="276" w:lineRule="auto"/>
              <w:rPr>
                <w:rFonts w:ascii="Lora" w:eastAsia="Noto Serif JP" w:hAnsi="Lora" w:cs="Noto Sans"/>
                <w:color w:val="000000" w:themeColor="text1"/>
                <w:sz w:val="20"/>
                <w:szCs w:val="20"/>
              </w:rPr>
            </w:pPr>
            <w:r w:rsidRPr="006E592B">
              <w:rPr>
                <w:rFonts w:ascii="Lora" w:eastAsia="Noto Serif JP" w:hAnsi="Lora" w:cs="Noto Sans"/>
                <w:color w:val="19509F"/>
                <w:sz w:val="20"/>
                <w:szCs w:val="20"/>
              </w:rPr>
              <w:t xml:space="preserve">BSc (Hons) </w:t>
            </w:r>
            <w:r w:rsidR="000A757B">
              <w:rPr>
                <w:rFonts w:ascii="Lora" w:eastAsia="Noto Serif JP" w:hAnsi="Lora" w:cs="Noto Sans"/>
                <w:color w:val="19509F"/>
                <w:sz w:val="20"/>
                <w:szCs w:val="20"/>
              </w:rPr>
              <w:t>Economics</w:t>
            </w:r>
            <w:r w:rsidRPr="006E592B">
              <w:rPr>
                <w:rFonts w:ascii="Lora" w:eastAsia="Noto Serif JP" w:hAnsi="Lora" w:cs="Noto Sans"/>
                <w:color w:val="19509F"/>
                <w:sz w:val="20"/>
                <w:szCs w:val="20"/>
              </w:rPr>
              <w:t xml:space="preserve">, </w:t>
            </w:r>
            <w:r w:rsidRPr="00A60C16">
              <w:rPr>
                <w:rFonts w:ascii="Lora" w:eastAsia="Noto Serif JP" w:hAnsi="Lora" w:cs="Noto Sans"/>
                <w:b/>
                <w:bCs/>
                <w:color w:val="000000" w:themeColor="text1"/>
                <w:sz w:val="20"/>
                <w:szCs w:val="20"/>
              </w:rPr>
              <w:t>Upper Second-Class Honours (2:1)</w:t>
            </w:r>
          </w:p>
          <w:p w14:paraId="7BD0C0C3" w14:textId="267D0573" w:rsidR="00770655" w:rsidRPr="0079335F" w:rsidRDefault="00770655" w:rsidP="00770655">
            <w:pPr>
              <w:pStyle w:val="NormalWeb"/>
              <w:spacing w:before="0" w:beforeAutospacing="0" w:after="0" w:afterAutospacing="0"/>
              <w:rPr>
                <w:rFonts w:ascii="Lora" w:eastAsia="Noto Serif JP" w:hAnsi="Lora" w:cs="Noto Sans"/>
                <w:color w:val="000000" w:themeColor="text1"/>
                <w:sz w:val="20"/>
                <w:szCs w:val="20"/>
              </w:rPr>
            </w:pPr>
            <w:r w:rsidRPr="00A60C16">
              <w:rPr>
                <w:rFonts w:ascii="Lora" w:eastAsia="Noto Serif JP" w:hAnsi="Lora" w:cs="Noto Sans"/>
                <w:i/>
                <w:iCs/>
                <w:color w:val="000000" w:themeColor="text1"/>
                <w:sz w:val="20"/>
                <w:szCs w:val="20"/>
              </w:rPr>
              <w:t>20</w:t>
            </w:r>
            <w:r>
              <w:rPr>
                <w:rFonts w:ascii="Lora" w:eastAsia="Noto Serif JP" w:hAnsi="Lora" w:cs="Noto Sans"/>
                <w:i/>
                <w:iCs/>
                <w:color w:val="000000" w:themeColor="text1"/>
                <w:sz w:val="20"/>
                <w:szCs w:val="20"/>
              </w:rPr>
              <w:t>XX</w:t>
            </w:r>
            <w:r w:rsidRPr="00A60C16">
              <w:rPr>
                <w:rFonts w:ascii="Lora" w:eastAsia="Noto Serif JP" w:hAnsi="Lora" w:cs="Noto Sans"/>
                <w:i/>
                <w:iCs/>
                <w:color w:val="000000" w:themeColor="text1"/>
                <w:sz w:val="20"/>
                <w:szCs w:val="20"/>
              </w:rPr>
              <w:t>-20</w:t>
            </w:r>
            <w:r>
              <w:rPr>
                <w:rFonts w:ascii="Lora" w:eastAsia="Noto Serif JP" w:hAnsi="Lora" w:cs="Noto Sans"/>
                <w:i/>
                <w:iCs/>
                <w:color w:val="000000" w:themeColor="text1"/>
                <w:sz w:val="20"/>
                <w:szCs w:val="20"/>
              </w:rPr>
              <w:t>XX</w:t>
            </w:r>
          </w:p>
        </w:tc>
      </w:tr>
      <w:tr w:rsidR="00770655" w:rsidRPr="001A3D1A" w14:paraId="0F5D8D60" w14:textId="77777777" w:rsidTr="002B1734">
        <w:trPr>
          <w:trHeight w:val="351"/>
        </w:trPr>
        <w:tc>
          <w:tcPr>
            <w:tcW w:w="11199" w:type="dxa"/>
            <w:gridSpan w:val="2"/>
          </w:tcPr>
          <w:p w14:paraId="27E1754B" w14:textId="77777777" w:rsidR="00770655" w:rsidRPr="00770655" w:rsidRDefault="00770655" w:rsidP="00770655">
            <w:pPr>
              <w:rPr>
                <w:rFonts w:ascii="Lora" w:eastAsia="Noto Serif JP" w:hAnsi="Lora" w:cs="Noto Sans"/>
                <w:b/>
                <w:bCs/>
                <w:color w:val="000000" w:themeColor="text1"/>
                <w:spacing w:val="20"/>
                <w:sz w:val="20"/>
                <w:szCs w:val="20"/>
              </w:rPr>
            </w:pPr>
          </w:p>
        </w:tc>
      </w:tr>
      <w:tr w:rsidR="00770655" w:rsidRPr="001A3D1A" w14:paraId="1AE5201E" w14:textId="0F629050" w:rsidTr="00C85057">
        <w:tc>
          <w:tcPr>
            <w:tcW w:w="11199" w:type="dxa"/>
            <w:gridSpan w:val="2"/>
          </w:tcPr>
          <w:p w14:paraId="534703D6" w14:textId="198C17CD" w:rsidR="00770655" w:rsidRPr="004D782B" w:rsidRDefault="00770655" w:rsidP="00770655">
            <w:pPr>
              <w:rPr>
                <w:rFonts w:ascii="Lora" w:eastAsia="Noto Serif JP" w:hAnsi="Lora" w:cs="Noto Sans"/>
                <w:b/>
                <w:bCs/>
                <w:color w:val="000000" w:themeColor="text1"/>
                <w:spacing w:val="20"/>
                <w:sz w:val="26"/>
                <w:szCs w:val="26"/>
              </w:rPr>
            </w:pPr>
            <w:r w:rsidRPr="006E592B">
              <w:rPr>
                <w:rFonts w:ascii="Lora" w:eastAsia="Noto Serif JP" w:hAnsi="Lora" w:cs="Noto Sans"/>
                <w:b/>
                <w:bCs/>
                <w:color w:val="19509F"/>
                <w:spacing w:val="20"/>
                <w:sz w:val="26"/>
                <w:szCs w:val="26"/>
              </w:rPr>
              <w:t>Key Skills</w:t>
            </w:r>
          </w:p>
        </w:tc>
      </w:tr>
      <w:tr w:rsidR="00770655" w:rsidRPr="001A3D1A" w14:paraId="68EBE423" w14:textId="77777777" w:rsidTr="001C4DC9">
        <w:tc>
          <w:tcPr>
            <w:tcW w:w="5599" w:type="dxa"/>
          </w:tcPr>
          <w:p w14:paraId="06A9F58A" w14:textId="77777777" w:rsidR="00770655" w:rsidRPr="00A6385A" w:rsidRDefault="00770655" w:rsidP="00770655">
            <w:pPr>
              <w:rPr>
                <w:rFonts w:ascii="Lora" w:eastAsia="Noto Serif JP" w:hAnsi="Lora" w:cs="Noto Sans"/>
                <w:b/>
                <w:bCs/>
                <w:color w:val="000000" w:themeColor="text1"/>
                <w:spacing w:val="20"/>
                <w:sz w:val="20"/>
                <w:szCs w:val="20"/>
              </w:rPr>
            </w:pPr>
          </w:p>
        </w:tc>
        <w:tc>
          <w:tcPr>
            <w:tcW w:w="5600" w:type="dxa"/>
          </w:tcPr>
          <w:p w14:paraId="413D54D2" w14:textId="77777777" w:rsidR="00770655" w:rsidRPr="00A6385A" w:rsidRDefault="00770655" w:rsidP="00770655">
            <w:pPr>
              <w:rPr>
                <w:rFonts w:ascii="Lora" w:eastAsia="Noto Serif JP" w:hAnsi="Lora" w:cs="Noto Sans"/>
                <w:b/>
                <w:bCs/>
                <w:color w:val="000000" w:themeColor="text1"/>
                <w:spacing w:val="20"/>
                <w:sz w:val="20"/>
                <w:szCs w:val="20"/>
              </w:rPr>
            </w:pPr>
          </w:p>
        </w:tc>
      </w:tr>
      <w:tr w:rsidR="00770655" w:rsidRPr="001A3D1A" w14:paraId="63A363EC" w14:textId="77777777" w:rsidTr="00972E7A">
        <w:tc>
          <w:tcPr>
            <w:tcW w:w="11199" w:type="dxa"/>
            <w:gridSpan w:val="2"/>
          </w:tcPr>
          <w:p w14:paraId="0910F8BE" w14:textId="77777777" w:rsidR="000A757B" w:rsidRDefault="000A757B" w:rsidP="00770655">
            <w:pPr>
              <w:pStyle w:val="ListParagraph"/>
              <w:numPr>
                <w:ilvl w:val="0"/>
                <w:numId w:val="6"/>
              </w:numPr>
              <w:spacing w:after="100"/>
              <w:ind w:left="714" w:hanging="357"/>
              <w:contextualSpacing w:val="0"/>
              <w:rPr>
                <w:rFonts w:ascii="Lora" w:eastAsia="Noto Serif JP" w:hAnsi="Lora" w:cs="Noto Sans"/>
                <w:color w:val="000000" w:themeColor="text1"/>
                <w:sz w:val="20"/>
                <w:szCs w:val="20"/>
              </w:rPr>
            </w:pPr>
            <w:r w:rsidRPr="000A757B">
              <w:rPr>
                <w:rFonts w:ascii="Lora" w:eastAsia="Noto Serif JP" w:hAnsi="Lora" w:cs="Noto Sans"/>
                <w:color w:val="000000" w:themeColor="text1"/>
                <w:sz w:val="20"/>
                <w:szCs w:val="20"/>
              </w:rPr>
              <w:t>Customer lifecycle management</w:t>
            </w:r>
          </w:p>
          <w:p w14:paraId="23012A9C" w14:textId="62A42CF6" w:rsidR="000A757B" w:rsidRDefault="000A757B" w:rsidP="00770655">
            <w:pPr>
              <w:pStyle w:val="ListParagraph"/>
              <w:numPr>
                <w:ilvl w:val="0"/>
                <w:numId w:val="6"/>
              </w:numPr>
              <w:spacing w:after="100"/>
              <w:ind w:left="714" w:hanging="357"/>
              <w:contextualSpacing w:val="0"/>
              <w:rPr>
                <w:rFonts w:ascii="Lora" w:eastAsia="Noto Serif JP" w:hAnsi="Lora" w:cs="Noto Sans"/>
                <w:color w:val="000000" w:themeColor="text1"/>
                <w:sz w:val="20"/>
                <w:szCs w:val="20"/>
              </w:rPr>
            </w:pPr>
            <w:r w:rsidRPr="000A757B">
              <w:rPr>
                <w:rFonts w:ascii="Lora" w:eastAsia="Noto Serif JP" w:hAnsi="Lora" w:cs="Noto Sans"/>
                <w:color w:val="000000" w:themeColor="text1"/>
                <w:sz w:val="20"/>
                <w:szCs w:val="20"/>
              </w:rPr>
              <w:t>CRM systems</w:t>
            </w:r>
            <w:r>
              <w:rPr>
                <w:rFonts w:ascii="Lora" w:eastAsia="Noto Serif JP" w:hAnsi="Lora" w:cs="Noto Sans"/>
                <w:color w:val="000000" w:themeColor="text1"/>
                <w:sz w:val="20"/>
                <w:szCs w:val="20"/>
              </w:rPr>
              <w:t xml:space="preserve">: </w:t>
            </w:r>
            <w:r w:rsidRPr="000A757B">
              <w:rPr>
                <w:rFonts w:ascii="Lora" w:eastAsia="Noto Serif JP" w:hAnsi="Lora" w:cs="Noto Sans"/>
                <w:color w:val="000000" w:themeColor="text1"/>
                <w:sz w:val="20"/>
                <w:szCs w:val="20"/>
              </w:rPr>
              <w:t>Salesforce, HubSpot</w:t>
            </w:r>
          </w:p>
          <w:p w14:paraId="212C0819" w14:textId="77777777" w:rsidR="000A757B" w:rsidRDefault="000A757B" w:rsidP="00770655">
            <w:pPr>
              <w:pStyle w:val="ListParagraph"/>
              <w:numPr>
                <w:ilvl w:val="0"/>
                <w:numId w:val="6"/>
              </w:numPr>
              <w:spacing w:after="100"/>
              <w:ind w:left="714" w:hanging="357"/>
              <w:contextualSpacing w:val="0"/>
              <w:rPr>
                <w:rFonts w:ascii="Lora" w:eastAsia="Noto Serif JP" w:hAnsi="Lora" w:cs="Noto Sans"/>
                <w:color w:val="000000" w:themeColor="text1"/>
                <w:sz w:val="20"/>
                <w:szCs w:val="20"/>
              </w:rPr>
            </w:pPr>
            <w:r w:rsidRPr="000A757B">
              <w:rPr>
                <w:rFonts w:ascii="Lora" w:eastAsia="Noto Serif JP" w:hAnsi="Lora" w:cs="Noto Sans"/>
                <w:color w:val="000000" w:themeColor="text1"/>
                <w:sz w:val="20"/>
                <w:szCs w:val="20"/>
              </w:rPr>
              <w:t>Client satisfaction analysis</w:t>
            </w:r>
          </w:p>
          <w:p w14:paraId="6731269E" w14:textId="1157F9F0" w:rsidR="00770655" w:rsidRPr="000A757B" w:rsidRDefault="000A757B" w:rsidP="000A757B">
            <w:pPr>
              <w:pStyle w:val="ListParagraph"/>
              <w:numPr>
                <w:ilvl w:val="0"/>
                <w:numId w:val="6"/>
              </w:numPr>
              <w:spacing w:after="100"/>
              <w:ind w:left="714" w:hanging="357"/>
              <w:contextualSpacing w:val="0"/>
              <w:rPr>
                <w:rFonts w:ascii="Lora" w:eastAsia="Noto Serif JP" w:hAnsi="Lora" w:cs="Noto Sans"/>
                <w:color w:val="000000" w:themeColor="text1"/>
                <w:sz w:val="20"/>
                <w:szCs w:val="20"/>
              </w:rPr>
            </w:pPr>
            <w:r>
              <w:rPr>
                <w:rFonts w:ascii="Lora" w:eastAsia="Noto Serif JP" w:hAnsi="Lora" w:cs="Noto Sans"/>
                <w:color w:val="000000" w:themeColor="text1"/>
                <w:sz w:val="20"/>
                <w:szCs w:val="20"/>
              </w:rPr>
              <w:t>A</w:t>
            </w:r>
            <w:r w:rsidRPr="000A757B">
              <w:rPr>
                <w:rFonts w:ascii="Lora" w:eastAsia="Noto Serif JP" w:hAnsi="Lora" w:cs="Noto Sans"/>
                <w:color w:val="000000" w:themeColor="text1"/>
                <w:sz w:val="20"/>
                <w:szCs w:val="20"/>
              </w:rPr>
              <w:t>ccount strategy</w:t>
            </w:r>
          </w:p>
        </w:tc>
      </w:tr>
      <w:tr w:rsidR="00770655" w:rsidRPr="001A3D1A" w14:paraId="5B1D55CF" w14:textId="77777777" w:rsidTr="008C303A">
        <w:trPr>
          <w:trHeight w:val="4694"/>
        </w:trPr>
        <w:tc>
          <w:tcPr>
            <w:tcW w:w="5599" w:type="dxa"/>
          </w:tcPr>
          <w:p w14:paraId="263E4B9E" w14:textId="77777777" w:rsidR="00770655" w:rsidRPr="008C303A" w:rsidRDefault="00770655" w:rsidP="00770655">
            <w:pPr>
              <w:spacing w:after="100"/>
              <w:ind w:left="357"/>
              <w:rPr>
                <w:rFonts w:ascii="Lora" w:eastAsia="Noto Serif JP" w:hAnsi="Lora" w:cs="Noto Sans"/>
                <w:color w:val="000000" w:themeColor="text1"/>
                <w:sz w:val="20"/>
                <w:szCs w:val="20"/>
              </w:rPr>
            </w:pPr>
          </w:p>
        </w:tc>
        <w:tc>
          <w:tcPr>
            <w:tcW w:w="5600" w:type="dxa"/>
          </w:tcPr>
          <w:p w14:paraId="3EE7BBD3" w14:textId="77777777" w:rsidR="00770655" w:rsidRPr="008C303A" w:rsidRDefault="00770655" w:rsidP="00770655">
            <w:pPr>
              <w:spacing w:after="100"/>
              <w:ind w:left="357"/>
              <w:rPr>
                <w:rFonts w:ascii="Lora" w:eastAsia="Noto Serif JP" w:hAnsi="Lora" w:cs="Noto Sans"/>
                <w:color w:val="000000" w:themeColor="text1"/>
                <w:sz w:val="20"/>
                <w:szCs w:val="20"/>
              </w:rPr>
            </w:pPr>
          </w:p>
        </w:tc>
      </w:tr>
      <w:tr w:rsidR="00770655" w:rsidRPr="001A3D1A" w14:paraId="2570DFEA" w14:textId="77777777" w:rsidTr="008C303A">
        <w:trPr>
          <w:trHeight w:val="1717"/>
        </w:trPr>
        <w:tc>
          <w:tcPr>
            <w:tcW w:w="5599" w:type="dxa"/>
          </w:tcPr>
          <w:p w14:paraId="4C1FCB31" w14:textId="77777777" w:rsidR="00770655" w:rsidRPr="008C303A" w:rsidRDefault="00770655" w:rsidP="00770655">
            <w:pPr>
              <w:spacing w:after="100"/>
              <w:ind w:left="357"/>
              <w:rPr>
                <w:rFonts w:ascii="Lora" w:eastAsia="Noto Serif JP" w:hAnsi="Lora" w:cs="Noto Sans"/>
                <w:color w:val="000000" w:themeColor="text1"/>
                <w:sz w:val="20"/>
                <w:szCs w:val="20"/>
              </w:rPr>
            </w:pPr>
          </w:p>
        </w:tc>
        <w:tc>
          <w:tcPr>
            <w:tcW w:w="5600" w:type="dxa"/>
          </w:tcPr>
          <w:p w14:paraId="7AC2FD00" w14:textId="77777777" w:rsidR="00770655" w:rsidRPr="008C303A" w:rsidRDefault="00770655" w:rsidP="00770655">
            <w:pPr>
              <w:spacing w:after="100"/>
              <w:ind w:left="357"/>
              <w:rPr>
                <w:rFonts w:ascii="Lora" w:eastAsia="Noto Serif JP" w:hAnsi="Lora" w:cs="Noto Sans"/>
                <w:color w:val="000000" w:themeColor="text1"/>
                <w:sz w:val="20"/>
                <w:szCs w:val="20"/>
              </w:rPr>
            </w:pPr>
          </w:p>
        </w:tc>
      </w:tr>
      <w:tr w:rsidR="00770655" w:rsidRPr="001A3D1A" w14:paraId="16BD1835" w14:textId="77777777" w:rsidTr="008C303A">
        <w:tc>
          <w:tcPr>
            <w:tcW w:w="11199" w:type="dxa"/>
            <w:gridSpan w:val="2"/>
            <w:tcMar>
              <w:top w:w="567" w:type="dxa"/>
              <w:left w:w="567" w:type="dxa"/>
              <w:right w:w="567" w:type="dxa"/>
            </w:tcMar>
          </w:tcPr>
          <w:p w14:paraId="1CF74F08" w14:textId="77777777" w:rsidR="00770655" w:rsidRDefault="00770655" w:rsidP="00770655">
            <w:pPr>
              <w:pStyle w:val="NormalWeb"/>
              <w:spacing w:before="0" w:beforeAutospacing="0" w:after="0" w:afterAutospacing="0"/>
              <w:jc w:val="right"/>
              <w:rPr>
                <w:rFonts w:ascii="Poppins" w:hAnsi="Poppins" w:cs="Poppins"/>
                <w:b/>
                <w:bCs/>
                <w:color w:val="000000"/>
                <w:sz w:val="40"/>
                <w:szCs w:val="40"/>
              </w:rPr>
            </w:pPr>
            <w:r>
              <w:rPr>
                <w:rFonts w:ascii="Poppins" w:hAnsi="Poppins" w:cs="Poppins"/>
                <w:b/>
                <w:bCs/>
                <w:noProof/>
                <w:color w:val="000000"/>
                <w:sz w:val="40"/>
                <w:szCs w:val="40"/>
              </w:rPr>
              <w:drawing>
                <wp:inline distT="0" distB="0" distL="0" distR="0" wp14:anchorId="4C9C621F" wp14:editId="266D1A4D">
                  <wp:extent cx="1171831" cy="266801"/>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extLst>
                              <a:ext uri="{28A0092B-C50C-407E-A947-70E740481C1C}">
                                <a14:useLocalDpi xmlns:a14="http://schemas.microsoft.com/office/drawing/2010/main" val="0"/>
                              </a:ext>
                            </a:extLst>
                          </a:blip>
                          <a:stretch>
                            <a:fillRect/>
                          </a:stretch>
                        </pic:blipFill>
                        <pic:spPr>
                          <a:xfrm>
                            <a:off x="0" y="0"/>
                            <a:ext cx="1171831" cy="266801"/>
                          </a:xfrm>
                          <a:prstGeom prst="rect">
                            <a:avLst/>
                          </a:prstGeom>
                        </pic:spPr>
                      </pic:pic>
                    </a:graphicData>
                  </a:graphic>
                </wp:inline>
              </w:drawing>
            </w:r>
          </w:p>
          <w:p w14:paraId="569FAAEA" w14:textId="77777777" w:rsidR="00770655" w:rsidRDefault="00770655" w:rsidP="00770655">
            <w:pPr>
              <w:pStyle w:val="NormalWeb"/>
              <w:spacing w:before="0" w:beforeAutospacing="0" w:after="0" w:afterAutospacing="0"/>
              <w:rPr>
                <w:rFonts w:ascii="Poppins" w:hAnsi="Poppins" w:cs="Poppins"/>
                <w:b/>
                <w:bCs/>
                <w:color w:val="000000"/>
                <w:sz w:val="40"/>
                <w:szCs w:val="40"/>
              </w:rPr>
            </w:pPr>
          </w:p>
          <w:p w14:paraId="466CB803" w14:textId="77777777" w:rsidR="00770655" w:rsidRDefault="00770655" w:rsidP="00770655">
            <w:pPr>
              <w:pStyle w:val="NormalWeb"/>
              <w:spacing w:before="0" w:beforeAutospacing="0" w:after="0" w:afterAutospacing="0"/>
              <w:rPr>
                <w:rFonts w:ascii="Poppins" w:hAnsi="Poppins" w:cs="Poppins"/>
                <w:b/>
                <w:bCs/>
                <w:color w:val="000000"/>
                <w:sz w:val="40"/>
                <w:szCs w:val="40"/>
              </w:rPr>
            </w:pPr>
          </w:p>
          <w:p w14:paraId="53DC1F3C" w14:textId="77777777" w:rsidR="00770655" w:rsidRPr="009B1E50" w:rsidRDefault="00770655" w:rsidP="00770655">
            <w:pPr>
              <w:pStyle w:val="NormalWeb"/>
              <w:spacing w:before="0" w:beforeAutospacing="0" w:after="0" w:afterAutospacing="0"/>
              <w:rPr>
                <w:color w:val="404040" w:themeColor="text1" w:themeTint="BF"/>
              </w:rPr>
            </w:pPr>
            <w:r w:rsidRPr="009B1E50">
              <w:rPr>
                <w:rFonts w:ascii="Poppins" w:hAnsi="Poppins" w:cs="Poppins"/>
                <w:b/>
                <w:bCs/>
                <w:color w:val="404040" w:themeColor="text1" w:themeTint="BF"/>
                <w:sz w:val="40"/>
                <w:szCs w:val="40"/>
              </w:rPr>
              <w:t>Dear Reader,</w:t>
            </w:r>
          </w:p>
          <w:p w14:paraId="3EA719F6" w14:textId="77777777" w:rsidR="00770655" w:rsidRPr="009B1E50" w:rsidRDefault="00770655" w:rsidP="00770655">
            <w:pPr>
              <w:pStyle w:val="NormalWeb"/>
              <w:spacing w:before="0" w:beforeAutospacing="0" w:after="0" w:afterAutospacing="0"/>
              <w:rPr>
                <w:color w:val="404040" w:themeColor="text1" w:themeTint="BF"/>
              </w:rPr>
            </w:pPr>
            <w:r w:rsidRPr="009B1E50">
              <w:rPr>
                <w:rFonts w:ascii="Poppins" w:hAnsi="Poppins" w:cs="Poppins"/>
                <w:color w:val="404040" w:themeColor="text1" w:themeTint="BF"/>
                <w:sz w:val="22"/>
                <w:szCs w:val="22"/>
              </w:rPr>
              <w:t> </w:t>
            </w:r>
          </w:p>
          <w:p w14:paraId="2B9BD20D" w14:textId="77777777" w:rsidR="00770655" w:rsidRPr="00EB4FBF" w:rsidRDefault="00770655" w:rsidP="00770655">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Our goal at CV Genius is to provide you with the resources you need to get the job you want, and having a professional-looking CV is an essential part of that mission. </w:t>
            </w:r>
          </w:p>
          <w:p w14:paraId="13D614D7" w14:textId="77777777" w:rsidR="00770655" w:rsidRPr="00EB4FBF" w:rsidRDefault="00770655" w:rsidP="00770655">
            <w:pPr>
              <w:rPr>
                <w:color w:val="404040" w:themeColor="text1" w:themeTint="BF"/>
                <w:sz w:val="20"/>
                <w:szCs w:val="20"/>
              </w:rPr>
            </w:pPr>
          </w:p>
          <w:p w14:paraId="16EA46F6" w14:textId="77777777" w:rsidR="00770655" w:rsidRPr="00EB4FBF" w:rsidRDefault="00770655" w:rsidP="00770655">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That’s why each one of our CV templates is carefully created to make your application look polished and easy to read. Additionally, our templates are designed to help your CV get past the Applicant Tracking System software that many large employers use to scan through applicants. </w:t>
            </w:r>
          </w:p>
          <w:p w14:paraId="34B11074" w14:textId="77777777" w:rsidR="00770655" w:rsidRPr="00EB4FBF" w:rsidRDefault="00770655" w:rsidP="00770655">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 </w:t>
            </w:r>
          </w:p>
          <w:p w14:paraId="07D0F7C1" w14:textId="77777777" w:rsidR="00770655" w:rsidRPr="008C303A" w:rsidRDefault="00770655" w:rsidP="00770655">
            <w:pPr>
              <w:pStyle w:val="NormalWeb"/>
              <w:spacing w:before="0" w:beforeAutospacing="0" w:after="120" w:afterAutospacing="0" w:line="276" w:lineRule="auto"/>
              <w:ind w:left="697" w:right="578"/>
              <w:rPr>
                <w:color w:val="404040" w:themeColor="text1" w:themeTint="BF"/>
                <w:sz w:val="20"/>
                <w:szCs w:val="20"/>
              </w:rPr>
            </w:pPr>
            <w:r w:rsidRPr="00EB4FBF">
              <w:rPr>
                <w:rFonts w:ascii="Poppins" w:hAnsi="Poppins" w:cs="Poppins"/>
                <w:color w:val="404040" w:themeColor="text1" w:themeTint="BF"/>
                <w:sz w:val="20"/>
                <w:szCs w:val="20"/>
              </w:rPr>
              <w:t xml:space="preserve">However, writing an impressive CV isn’t only about the template you use. Make sure your CV also highlights your qualifications, skills, and experience by using our </w:t>
            </w:r>
            <w:r w:rsidRPr="007A1DD8">
              <w:rPr>
                <w:rFonts w:ascii="Poppins" w:hAnsi="Poppins" w:cs="Poppins"/>
                <w:color w:val="404040" w:themeColor="text1" w:themeTint="BF"/>
                <w:sz w:val="20"/>
                <w:szCs w:val="20"/>
              </w:rPr>
              <w:t xml:space="preserve">free </w:t>
            </w:r>
            <w:r w:rsidRPr="008C303A">
              <w:rPr>
                <w:rFonts w:ascii="Poppins" w:hAnsi="Poppins" w:cs="Poppins"/>
                <w:color w:val="404040" w:themeColor="text1" w:themeTint="BF"/>
                <w:sz w:val="20"/>
                <w:szCs w:val="20"/>
              </w:rPr>
              <w:t>resources and reading our articles written by certified career coaches:</w:t>
            </w:r>
          </w:p>
          <w:p w14:paraId="76BD50C5" w14:textId="77777777" w:rsidR="00770655" w:rsidRPr="008C303A" w:rsidRDefault="00770655" w:rsidP="00770655">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8" w:history="1">
              <w:r w:rsidRPr="008C303A">
                <w:rPr>
                  <w:rStyle w:val="Hyperlink"/>
                  <w:rFonts w:ascii="Poppins" w:eastAsiaTheme="majorEastAsia" w:hAnsi="Poppins" w:cs="Poppins"/>
                  <w:color w:val="EF7855"/>
                  <w:sz w:val="20"/>
                  <w:szCs w:val="20"/>
                  <w:u w:val="none"/>
                </w:rPr>
                <w:t>How to write a CV</w:t>
              </w:r>
            </w:hyperlink>
          </w:p>
          <w:p w14:paraId="57D09578" w14:textId="77777777" w:rsidR="00770655" w:rsidRPr="008C303A" w:rsidRDefault="00770655" w:rsidP="00770655">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9" w:history="1">
              <w:r w:rsidRPr="008C303A">
                <w:rPr>
                  <w:rStyle w:val="Hyperlink"/>
                  <w:rFonts w:ascii="Poppins" w:eastAsiaTheme="majorEastAsia" w:hAnsi="Poppins" w:cs="Poppins"/>
                  <w:color w:val="EF7855"/>
                  <w:sz w:val="20"/>
                  <w:szCs w:val="20"/>
                  <w:u w:val="none"/>
                </w:rPr>
                <w:t>CV layout</w:t>
              </w:r>
            </w:hyperlink>
          </w:p>
          <w:p w14:paraId="7802F8D4" w14:textId="77777777" w:rsidR="00770655" w:rsidRPr="008C303A" w:rsidRDefault="00770655" w:rsidP="00770655">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10" w:history="1">
              <w:r w:rsidRPr="008C303A">
                <w:rPr>
                  <w:rStyle w:val="Hyperlink"/>
                  <w:rFonts w:ascii="Poppins" w:eastAsiaTheme="majorEastAsia" w:hAnsi="Poppins" w:cs="Poppins"/>
                  <w:color w:val="EF7855"/>
                  <w:sz w:val="20"/>
                  <w:szCs w:val="20"/>
                  <w:u w:val="none"/>
                </w:rPr>
                <w:t>CV examples by industry</w:t>
              </w:r>
            </w:hyperlink>
          </w:p>
          <w:p w14:paraId="2510CDDC" w14:textId="77777777" w:rsidR="00770655" w:rsidRPr="008C303A" w:rsidRDefault="00770655" w:rsidP="00770655">
            <w:pPr>
              <w:pStyle w:val="NormalWeb"/>
              <w:numPr>
                <w:ilvl w:val="0"/>
                <w:numId w:val="7"/>
              </w:numPr>
              <w:spacing w:before="0" w:beforeAutospacing="0" w:after="0" w:afterAutospacing="0" w:line="276" w:lineRule="auto"/>
              <w:ind w:left="1440" w:right="580"/>
              <w:textAlignment w:val="baseline"/>
              <w:rPr>
                <w:rFonts w:ascii="Poppins" w:hAnsi="Poppins" w:cs="Poppins"/>
                <w:color w:val="EF7855"/>
                <w:sz w:val="20"/>
                <w:szCs w:val="20"/>
              </w:rPr>
            </w:pPr>
            <w:hyperlink r:id="rId11" w:history="1">
              <w:r w:rsidRPr="008C303A">
                <w:rPr>
                  <w:rStyle w:val="Hyperlink"/>
                  <w:rFonts w:ascii="Poppins" w:eastAsiaTheme="majorEastAsia" w:hAnsi="Poppins" w:cs="Poppins"/>
                  <w:color w:val="EF7855"/>
                  <w:sz w:val="20"/>
                  <w:szCs w:val="20"/>
                  <w:u w:val="none"/>
                </w:rPr>
                <w:t>CV maker</w:t>
              </w:r>
            </w:hyperlink>
          </w:p>
          <w:p w14:paraId="10B639AE" w14:textId="77777777" w:rsidR="00770655" w:rsidRPr="008C303A" w:rsidRDefault="00770655" w:rsidP="00770655">
            <w:pPr>
              <w:pStyle w:val="NormalWeb"/>
              <w:spacing w:before="0" w:beforeAutospacing="0" w:after="0" w:afterAutospacing="0" w:line="276" w:lineRule="auto"/>
              <w:ind w:left="700" w:right="580"/>
              <w:rPr>
                <w:sz w:val="20"/>
                <w:szCs w:val="20"/>
              </w:rPr>
            </w:pPr>
            <w:r w:rsidRPr="008C303A">
              <w:rPr>
                <w:rFonts w:ascii="Arial" w:hAnsi="Arial" w:cs="Arial"/>
                <w:color w:val="000000"/>
                <w:sz w:val="20"/>
                <w:szCs w:val="20"/>
              </w:rPr>
              <w:t> </w:t>
            </w:r>
          </w:p>
          <w:p w14:paraId="39CF8A00" w14:textId="77777777" w:rsidR="00770655" w:rsidRPr="008C303A" w:rsidRDefault="00770655" w:rsidP="00770655">
            <w:pPr>
              <w:pStyle w:val="NormalWeb"/>
              <w:spacing w:before="0" w:beforeAutospacing="0" w:after="0" w:afterAutospacing="0" w:line="276" w:lineRule="auto"/>
              <w:ind w:left="700" w:right="580"/>
              <w:rPr>
                <w:color w:val="404040" w:themeColor="text1" w:themeTint="BF"/>
                <w:sz w:val="20"/>
                <w:szCs w:val="20"/>
              </w:rPr>
            </w:pPr>
            <w:r w:rsidRPr="008C303A">
              <w:rPr>
                <w:rFonts w:ascii="Poppins" w:hAnsi="Poppins" w:cs="Poppins"/>
                <w:color w:val="404040" w:themeColor="text1" w:themeTint="BF"/>
                <w:sz w:val="20"/>
                <w:szCs w:val="20"/>
              </w:rPr>
              <w:lastRenderedPageBreak/>
              <w:t>After you’ve finished writing your CV, download a matching</w:t>
            </w:r>
            <w:r w:rsidRPr="008C303A">
              <w:rPr>
                <w:rFonts w:ascii="Poppins" w:hAnsi="Poppins" w:cs="Poppins"/>
                <w:color w:val="000000"/>
                <w:sz w:val="20"/>
                <w:szCs w:val="20"/>
              </w:rPr>
              <w:t xml:space="preserve"> </w:t>
            </w:r>
            <w:hyperlink r:id="rId12" w:history="1">
              <w:r w:rsidRPr="008C303A">
                <w:rPr>
                  <w:rStyle w:val="Hyperlink"/>
                  <w:rFonts w:ascii="Poppins" w:eastAsiaTheme="majorEastAsia" w:hAnsi="Poppins" w:cs="Poppins"/>
                  <w:color w:val="EF7855"/>
                  <w:sz w:val="20"/>
                  <w:szCs w:val="20"/>
                  <w:u w:val="none"/>
                </w:rPr>
                <w:t>cover letter template</w:t>
              </w:r>
            </w:hyperlink>
            <w:r w:rsidRPr="008C303A">
              <w:rPr>
                <w:rFonts w:ascii="Poppins" w:hAnsi="Poppins" w:cs="Poppins"/>
                <w:color w:val="000000"/>
                <w:sz w:val="20"/>
                <w:szCs w:val="20"/>
              </w:rPr>
              <w:t xml:space="preserve"> </w:t>
            </w:r>
            <w:r w:rsidRPr="008C303A">
              <w:rPr>
                <w:rFonts w:ascii="Poppins" w:hAnsi="Poppins" w:cs="Poppins"/>
                <w:color w:val="404040" w:themeColor="text1" w:themeTint="BF"/>
                <w:sz w:val="20"/>
                <w:szCs w:val="20"/>
              </w:rPr>
              <w:t>and write a cover letter tailored to the position you’re applying for to give your job application an extra boost. </w:t>
            </w:r>
          </w:p>
          <w:p w14:paraId="69EDE7E8" w14:textId="77777777" w:rsidR="00770655" w:rsidRPr="008C303A" w:rsidRDefault="00770655" w:rsidP="00770655">
            <w:pPr>
              <w:rPr>
                <w:color w:val="404040" w:themeColor="text1" w:themeTint="BF"/>
                <w:sz w:val="20"/>
                <w:szCs w:val="20"/>
              </w:rPr>
            </w:pPr>
          </w:p>
          <w:p w14:paraId="66E69B2D" w14:textId="77777777" w:rsidR="00770655" w:rsidRPr="008C303A" w:rsidRDefault="00770655" w:rsidP="00770655">
            <w:pPr>
              <w:pStyle w:val="NormalWeb"/>
              <w:spacing w:before="0" w:beforeAutospacing="0" w:after="120" w:afterAutospacing="0" w:line="276" w:lineRule="auto"/>
              <w:ind w:left="697" w:right="578"/>
              <w:rPr>
                <w:color w:val="404040" w:themeColor="text1" w:themeTint="BF"/>
                <w:sz w:val="20"/>
                <w:szCs w:val="20"/>
              </w:rPr>
            </w:pPr>
            <w:r w:rsidRPr="008C303A">
              <w:rPr>
                <w:rFonts w:ascii="Poppins" w:hAnsi="Poppins" w:cs="Poppins"/>
                <w:color w:val="404040" w:themeColor="text1" w:themeTint="BF"/>
                <w:sz w:val="20"/>
                <w:szCs w:val="20"/>
              </w:rPr>
              <w:t xml:space="preserve">Here are some of our most helpful </w:t>
            </w:r>
            <w:hyperlink r:id="rId13" w:history="1">
              <w:r w:rsidRPr="008C303A">
                <w:rPr>
                  <w:rStyle w:val="Hyperlink"/>
                  <w:rFonts w:ascii="Poppins" w:eastAsiaTheme="majorEastAsia" w:hAnsi="Poppins" w:cs="Poppins"/>
                  <w:color w:val="EF7855"/>
                  <w:sz w:val="20"/>
                  <w:szCs w:val="20"/>
                  <w:u w:val="none"/>
                </w:rPr>
                <w:t>cover letter resources</w:t>
              </w:r>
            </w:hyperlink>
            <w:r w:rsidRPr="008C303A">
              <w:rPr>
                <w:rFonts w:ascii="Poppins" w:hAnsi="Poppins" w:cs="Poppins"/>
                <w:color w:val="000000"/>
                <w:sz w:val="20"/>
                <w:szCs w:val="20"/>
              </w:rPr>
              <w:t xml:space="preserve"> </w:t>
            </w:r>
            <w:r w:rsidRPr="008C303A">
              <w:rPr>
                <w:rFonts w:ascii="Poppins" w:hAnsi="Poppins" w:cs="Poppins"/>
                <w:color w:val="404040" w:themeColor="text1" w:themeTint="BF"/>
                <w:sz w:val="20"/>
                <w:szCs w:val="20"/>
              </w:rPr>
              <w:t>to help you accomplish that:</w:t>
            </w:r>
          </w:p>
          <w:p w14:paraId="37DBFCC4" w14:textId="77777777" w:rsidR="00770655" w:rsidRPr="008C303A" w:rsidRDefault="00770655" w:rsidP="00770655">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14" w:history="1">
              <w:r w:rsidRPr="008C303A">
                <w:rPr>
                  <w:rStyle w:val="Hyperlink"/>
                  <w:rFonts w:ascii="Poppins" w:eastAsiaTheme="majorEastAsia" w:hAnsi="Poppins" w:cs="Poppins"/>
                  <w:color w:val="EF7855"/>
                  <w:sz w:val="20"/>
                  <w:szCs w:val="20"/>
                  <w:u w:val="none"/>
                </w:rPr>
                <w:t>Cover letter builder</w:t>
              </w:r>
            </w:hyperlink>
          </w:p>
          <w:p w14:paraId="0D7CC8DE" w14:textId="77777777" w:rsidR="00770655" w:rsidRPr="008C303A" w:rsidRDefault="00770655" w:rsidP="00770655">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15" w:history="1">
              <w:r w:rsidRPr="008C303A">
                <w:rPr>
                  <w:rStyle w:val="Hyperlink"/>
                  <w:rFonts w:ascii="Poppins" w:eastAsiaTheme="majorEastAsia" w:hAnsi="Poppins" w:cs="Poppins"/>
                  <w:color w:val="EF7855"/>
                  <w:sz w:val="20"/>
                  <w:szCs w:val="20"/>
                  <w:u w:val="none"/>
                </w:rPr>
                <w:t>Cover letter examples</w:t>
              </w:r>
            </w:hyperlink>
          </w:p>
          <w:p w14:paraId="0732A213" w14:textId="77777777" w:rsidR="00770655" w:rsidRPr="008C303A" w:rsidRDefault="00770655" w:rsidP="00770655">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16" w:history="1">
              <w:r w:rsidRPr="008C303A">
                <w:rPr>
                  <w:rStyle w:val="Hyperlink"/>
                  <w:rFonts w:ascii="Poppins" w:eastAsiaTheme="majorEastAsia" w:hAnsi="Poppins" w:cs="Poppins"/>
                  <w:color w:val="EF7855"/>
                  <w:sz w:val="20"/>
                  <w:szCs w:val="20"/>
                  <w:u w:val="none"/>
                </w:rPr>
                <w:t>How to write a cover letter</w:t>
              </w:r>
            </w:hyperlink>
          </w:p>
          <w:p w14:paraId="3C8079EF" w14:textId="77777777" w:rsidR="00770655" w:rsidRPr="008C303A" w:rsidRDefault="00770655" w:rsidP="00770655">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17" w:history="1">
              <w:r w:rsidRPr="008C303A">
                <w:rPr>
                  <w:rStyle w:val="Hyperlink"/>
                  <w:rFonts w:ascii="Poppins" w:eastAsiaTheme="majorEastAsia" w:hAnsi="Poppins" w:cs="Poppins"/>
                  <w:color w:val="EF7855"/>
                  <w:sz w:val="20"/>
                  <w:szCs w:val="20"/>
                  <w:u w:val="none"/>
                </w:rPr>
                <w:t>Cover letter format</w:t>
              </w:r>
            </w:hyperlink>
          </w:p>
          <w:p w14:paraId="27D2A728" w14:textId="77777777" w:rsidR="00770655" w:rsidRPr="00AF63D3" w:rsidRDefault="00770655" w:rsidP="00770655">
            <w:pPr>
              <w:pStyle w:val="NormalWeb"/>
              <w:spacing w:before="0" w:beforeAutospacing="0" w:after="0" w:afterAutospacing="0"/>
              <w:ind w:left="700" w:right="580"/>
              <w:rPr>
                <w:rFonts w:ascii="Poppins" w:hAnsi="Poppins" w:cs="Poppins"/>
                <w:color w:val="EF7855"/>
                <w:sz w:val="20"/>
                <w:szCs w:val="20"/>
              </w:rPr>
            </w:pPr>
            <w:r w:rsidRPr="00AF63D3">
              <w:rPr>
                <w:rFonts w:ascii="Poppins" w:hAnsi="Poppins" w:cs="Poppins"/>
                <w:color w:val="EF7855"/>
                <w:sz w:val="20"/>
                <w:szCs w:val="20"/>
              </w:rPr>
              <w:t> </w:t>
            </w:r>
          </w:p>
          <w:p w14:paraId="5763817F" w14:textId="77777777" w:rsidR="00770655" w:rsidRPr="00EB4FBF" w:rsidRDefault="00770655" w:rsidP="00770655">
            <w:pPr>
              <w:pStyle w:val="NormalWeb"/>
              <w:spacing w:before="0" w:beforeAutospacing="0" w:after="0" w:afterAutospacing="0"/>
              <w:ind w:left="700" w:right="580"/>
              <w:rPr>
                <w:sz w:val="20"/>
                <w:szCs w:val="20"/>
              </w:rPr>
            </w:pPr>
          </w:p>
          <w:p w14:paraId="1F6BC86B" w14:textId="77777777" w:rsidR="00770655" w:rsidRPr="00EB4FBF" w:rsidRDefault="00770655" w:rsidP="00770655">
            <w:pPr>
              <w:pStyle w:val="NormalWeb"/>
              <w:spacing w:before="0" w:beforeAutospacing="0" w:after="0" w:afterAutospacing="0"/>
              <w:ind w:left="700" w:right="580"/>
              <w:rPr>
                <w:color w:val="404040" w:themeColor="text1" w:themeTint="BF"/>
                <w:sz w:val="20"/>
                <w:szCs w:val="20"/>
              </w:rPr>
            </w:pPr>
            <w:r w:rsidRPr="00EB4FBF">
              <w:rPr>
                <w:rFonts w:ascii="Poppins" w:hAnsi="Poppins" w:cs="Poppins"/>
                <w:color w:val="404040" w:themeColor="text1" w:themeTint="BF"/>
                <w:sz w:val="20"/>
                <w:szCs w:val="20"/>
              </w:rPr>
              <w:t>Best regards,</w:t>
            </w:r>
          </w:p>
          <w:p w14:paraId="04F47E33" w14:textId="77777777" w:rsidR="00770655" w:rsidRPr="009B1E50" w:rsidRDefault="00770655" w:rsidP="00770655">
            <w:pPr>
              <w:rPr>
                <w:color w:val="404040" w:themeColor="text1" w:themeTint="BF"/>
              </w:rPr>
            </w:pPr>
          </w:p>
          <w:p w14:paraId="329A2F63" w14:textId="77777777" w:rsidR="00770655" w:rsidRDefault="00770655" w:rsidP="00770655">
            <w:pPr>
              <w:pStyle w:val="NormalWeb"/>
              <w:spacing w:before="0" w:beforeAutospacing="0" w:after="0" w:afterAutospacing="0"/>
              <w:ind w:left="745"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r w:rsidRPr="009B1E50">
              <w:rPr>
                <w:noProof/>
                <w:color w:val="404040" w:themeColor="text1" w:themeTint="BF"/>
              </w:rPr>
              <w:drawing>
                <wp:inline distT="0" distB="0" distL="0" distR="0" wp14:anchorId="4296CA0C" wp14:editId="0D06B77D">
                  <wp:extent cx="2717800" cy="482600"/>
                  <wp:effectExtent l="0" t="0" r="0" b="0"/>
                  <wp:docPr id="80" name="Picture 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7800" cy="482600"/>
                          </a:xfrm>
                          <a:prstGeom prst="rect">
                            <a:avLst/>
                          </a:prstGeom>
                        </pic:spPr>
                      </pic:pic>
                    </a:graphicData>
                  </a:graphic>
                </wp:inline>
              </w:drawing>
            </w:r>
          </w:p>
          <w:p w14:paraId="6018C008" w14:textId="77777777" w:rsidR="00770655" w:rsidRDefault="00770655" w:rsidP="00770655">
            <w:pPr>
              <w:pStyle w:val="NormalWeb"/>
              <w:spacing w:before="0" w:beforeAutospacing="0" w:after="0" w:afterAutospacing="0"/>
              <w:ind w:right="580"/>
              <w:rPr>
                <w:rFonts w:ascii="Poppins" w:hAnsi="Poppins" w:cs="Poppins"/>
                <w:b/>
                <w:bCs/>
                <w:color w:val="404040" w:themeColor="text1" w:themeTint="BF"/>
                <w:sz w:val="16"/>
                <w:szCs w:val="16"/>
              </w:rPr>
            </w:pPr>
          </w:p>
          <w:p w14:paraId="308BCF4B" w14:textId="77777777" w:rsidR="00770655" w:rsidRPr="00AA6360" w:rsidRDefault="00770655" w:rsidP="00770655">
            <w:pPr>
              <w:pStyle w:val="NormalWeb"/>
              <w:spacing w:before="0" w:beforeAutospacing="0" w:after="0" w:afterAutospacing="0"/>
              <w:ind w:right="580"/>
              <w:rPr>
                <w:rFonts w:ascii="Poppins" w:hAnsi="Poppins" w:cs="Poppins"/>
                <w:b/>
                <w:bCs/>
                <w:color w:val="404040" w:themeColor="text1" w:themeTint="BF"/>
                <w:sz w:val="16"/>
                <w:szCs w:val="16"/>
              </w:rPr>
            </w:pPr>
          </w:p>
          <w:p w14:paraId="0E3B5F20" w14:textId="7E9C48A8" w:rsidR="00770655" w:rsidRPr="008C303A" w:rsidRDefault="00770655" w:rsidP="00770655">
            <w:pPr>
              <w:spacing w:after="100"/>
              <w:ind w:left="357"/>
              <w:rPr>
                <w:rFonts w:ascii="Lora" w:eastAsia="Noto Serif JP" w:hAnsi="Lora" w:cs="Noto Sans"/>
                <w:color w:val="000000" w:themeColor="text1"/>
                <w:sz w:val="20"/>
                <w:szCs w:val="20"/>
              </w:rPr>
            </w:pPr>
            <w:r w:rsidRPr="009B1E50">
              <w:rPr>
                <w:rFonts w:ascii="Poppins" w:hAnsi="Poppins" w:cs="Poppins"/>
                <w:b/>
                <w:bCs/>
                <w:color w:val="404040" w:themeColor="text1" w:themeTint="BF"/>
                <w:sz w:val="16"/>
                <w:szCs w:val="16"/>
              </w:rPr>
              <w:t>IMPORTANT:</w:t>
            </w:r>
            <w:r w:rsidRPr="009B1E50">
              <w:rPr>
                <w:rFonts w:ascii="Poppins" w:hAnsi="Poppins" w:cs="Poppins"/>
                <w:color w:val="404040" w:themeColor="text1" w:themeTint="BF"/>
                <w:sz w:val="16"/>
                <w:szCs w:val="16"/>
              </w:rPr>
              <w:t xml:space="preserve"> </w:t>
            </w:r>
            <w:r>
              <w:rPr>
                <w:rFonts w:ascii="Poppins" w:hAnsi="Poppins" w:cs="Poppins"/>
                <w:color w:val="939DA5"/>
                <w:sz w:val="16"/>
                <w:szCs w:val="16"/>
              </w:rPr>
              <w:t>To delete this page, right-click on the page and click “Delete Rows”</w:t>
            </w:r>
          </w:p>
        </w:tc>
      </w:tr>
    </w:tbl>
    <w:p w14:paraId="168BCC02" w14:textId="2B026011" w:rsidR="00762384" w:rsidRPr="0090666F" w:rsidRDefault="00762384" w:rsidP="0090666F">
      <w:pPr>
        <w:rPr>
          <w:rFonts w:ascii="Poppins" w:hAnsi="Poppins" w:cs="Poppins"/>
          <w:sz w:val="4"/>
          <w:szCs w:val="4"/>
        </w:rPr>
      </w:pPr>
    </w:p>
    <w:sectPr w:rsidR="00762384" w:rsidRPr="0090666F" w:rsidSect="002B1734">
      <w:headerReference w:type="even" r:id="rId19"/>
      <w:headerReference w:type="default" r:id="rId20"/>
      <w:footerReference w:type="even" r:id="rId21"/>
      <w:footerReference w:type="default" r:id="rId22"/>
      <w:headerReference w:type="first" r:id="rId23"/>
      <w:footerReference w:type="first" r:id="rId24"/>
      <w:pgSz w:w="11906" w:h="16838" w:code="9"/>
      <w:pgMar w:top="567" w:right="567" w:bottom="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D97F" w14:textId="77777777" w:rsidR="00AB3C28" w:rsidRDefault="00AB3C28" w:rsidP="002950A4">
      <w:pPr>
        <w:spacing w:after="0" w:line="240" w:lineRule="auto"/>
      </w:pPr>
      <w:r>
        <w:separator/>
      </w:r>
    </w:p>
  </w:endnote>
  <w:endnote w:type="continuationSeparator" w:id="0">
    <w:p w14:paraId="726F5E28" w14:textId="77777777" w:rsidR="00AB3C28" w:rsidRDefault="00AB3C28" w:rsidP="00295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Noto Serif JP">
    <w:panose1 w:val="020B0604020202020204"/>
    <w:charset w:val="80"/>
    <w:family w:val="roman"/>
    <w:pitch w:val="variable"/>
    <w:sig w:usb0="E00002FF" w:usb1="7ADF7CFF" w:usb2="0000003F" w:usb3="00000000" w:csb0="0006019F" w:csb1="00000000"/>
  </w:font>
  <w:font w:name="Noto Sans">
    <w:altName w:val="﷽﷽﷽﷽﷽﷽﷽﷽"/>
    <w:panose1 w:val="020B0502040504020204"/>
    <w:charset w:val="00"/>
    <w:family w:val="swiss"/>
    <w:pitch w:val="variable"/>
    <w:sig w:usb0="E00082FF" w:usb1="400078FF" w:usb2="08000029" w:usb3="00000000" w:csb0="0000019F" w:csb1="00000000"/>
  </w:font>
  <w:font w:name="Poppins">
    <w:panose1 w:val="00000500000000000000"/>
    <w:charset w:val="00"/>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9CC2" w14:textId="77777777" w:rsidR="002950A4" w:rsidRDefault="00295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D3E6" w14:textId="77777777" w:rsidR="002950A4" w:rsidRDefault="00295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0C11" w14:textId="77777777" w:rsidR="002950A4" w:rsidRDefault="00295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205C" w14:textId="77777777" w:rsidR="00AB3C28" w:rsidRDefault="00AB3C28" w:rsidP="002950A4">
      <w:pPr>
        <w:spacing w:after="0" w:line="240" w:lineRule="auto"/>
      </w:pPr>
      <w:r>
        <w:separator/>
      </w:r>
    </w:p>
  </w:footnote>
  <w:footnote w:type="continuationSeparator" w:id="0">
    <w:p w14:paraId="1D765239" w14:textId="77777777" w:rsidR="00AB3C28" w:rsidRDefault="00AB3C28" w:rsidP="00295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6DD2" w14:textId="77777777" w:rsidR="002950A4" w:rsidRDefault="00295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9EEE" w14:textId="77777777" w:rsidR="002950A4" w:rsidRPr="005D6CB0" w:rsidRDefault="002950A4">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805B" w14:textId="77777777" w:rsidR="002950A4" w:rsidRDefault="00295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375F"/>
    <w:multiLevelType w:val="hybridMultilevel"/>
    <w:tmpl w:val="FA7059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7052BA"/>
    <w:multiLevelType w:val="multilevel"/>
    <w:tmpl w:val="F1D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A0489"/>
    <w:multiLevelType w:val="multilevel"/>
    <w:tmpl w:val="B77A7004"/>
    <w:lvl w:ilvl="0">
      <w:start w:val="1"/>
      <w:numFmt w:val="bullet"/>
      <w:lvlText w:val=""/>
      <w:lvlJc w:val="left"/>
      <w:pPr>
        <w:tabs>
          <w:tab w:val="num" w:pos="720"/>
        </w:tabs>
        <w:ind w:left="720" w:hanging="360"/>
      </w:pPr>
      <w:rPr>
        <w:rFonts w:ascii="Symbol" w:hAnsi="Symbol" w:hint="default"/>
        <w:color w:val="19509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11826"/>
    <w:multiLevelType w:val="multilevel"/>
    <w:tmpl w:val="4EF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85D7E"/>
    <w:multiLevelType w:val="multilevel"/>
    <w:tmpl w:val="C7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52AE0"/>
    <w:multiLevelType w:val="multilevel"/>
    <w:tmpl w:val="42F6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43A09"/>
    <w:multiLevelType w:val="hybridMultilevel"/>
    <w:tmpl w:val="1ED40958"/>
    <w:lvl w:ilvl="0" w:tplc="D264F582">
      <w:start w:val="1"/>
      <w:numFmt w:val="bullet"/>
      <w:lvlText w:val=""/>
      <w:lvlJc w:val="left"/>
      <w:pPr>
        <w:ind w:left="720" w:hanging="360"/>
      </w:pPr>
      <w:rPr>
        <w:rFonts w:ascii="Symbol" w:hAnsi="Symbol" w:hint="default"/>
        <w:color w:val="19509F"/>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3A40EB2"/>
    <w:multiLevelType w:val="multilevel"/>
    <w:tmpl w:val="90C0BC16"/>
    <w:lvl w:ilvl="0">
      <w:start w:val="1"/>
      <w:numFmt w:val="bullet"/>
      <w:lvlText w:val=""/>
      <w:lvlJc w:val="left"/>
      <w:pPr>
        <w:tabs>
          <w:tab w:val="num" w:pos="720"/>
        </w:tabs>
        <w:ind w:left="720" w:hanging="360"/>
      </w:pPr>
      <w:rPr>
        <w:rFonts w:ascii="Symbol" w:hAnsi="Symbol" w:hint="default"/>
        <w:color w:val="19509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43316">
    <w:abstractNumId w:val="5"/>
  </w:num>
  <w:num w:numId="2" w16cid:durableId="1881629901">
    <w:abstractNumId w:val="2"/>
  </w:num>
  <w:num w:numId="3" w16cid:durableId="82576005">
    <w:abstractNumId w:val="7"/>
  </w:num>
  <w:num w:numId="4" w16cid:durableId="508839126">
    <w:abstractNumId w:val="0"/>
  </w:num>
  <w:num w:numId="5" w16cid:durableId="220988496">
    <w:abstractNumId w:val="3"/>
  </w:num>
  <w:num w:numId="6" w16cid:durableId="788821014">
    <w:abstractNumId w:val="6"/>
  </w:num>
  <w:num w:numId="7" w16cid:durableId="1627618425">
    <w:abstractNumId w:val="4"/>
  </w:num>
  <w:num w:numId="8" w16cid:durableId="156386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B6"/>
    <w:rsid w:val="000212DD"/>
    <w:rsid w:val="00027A48"/>
    <w:rsid w:val="00086CF1"/>
    <w:rsid w:val="00092B53"/>
    <w:rsid w:val="000A757B"/>
    <w:rsid w:val="000D4A1B"/>
    <w:rsid w:val="001210A0"/>
    <w:rsid w:val="00145E5A"/>
    <w:rsid w:val="00164B2E"/>
    <w:rsid w:val="00180C71"/>
    <w:rsid w:val="001A3D1A"/>
    <w:rsid w:val="00224F61"/>
    <w:rsid w:val="00266F78"/>
    <w:rsid w:val="0027420F"/>
    <w:rsid w:val="00281CFE"/>
    <w:rsid w:val="002950A4"/>
    <w:rsid w:val="002B1734"/>
    <w:rsid w:val="002B3DB6"/>
    <w:rsid w:val="002D2A4C"/>
    <w:rsid w:val="00344F9E"/>
    <w:rsid w:val="003460AC"/>
    <w:rsid w:val="003679B9"/>
    <w:rsid w:val="00417C0F"/>
    <w:rsid w:val="0044021C"/>
    <w:rsid w:val="004A5422"/>
    <w:rsid w:val="004B7BB4"/>
    <w:rsid w:val="004D070C"/>
    <w:rsid w:val="004D4A58"/>
    <w:rsid w:val="004D782B"/>
    <w:rsid w:val="00581BF9"/>
    <w:rsid w:val="005D6CB0"/>
    <w:rsid w:val="005E5B9C"/>
    <w:rsid w:val="006E592B"/>
    <w:rsid w:val="00701974"/>
    <w:rsid w:val="007066B0"/>
    <w:rsid w:val="00762384"/>
    <w:rsid w:val="00770655"/>
    <w:rsid w:val="00775CC1"/>
    <w:rsid w:val="0079335F"/>
    <w:rsid w:val="007A5621"/>
    <w:rsid w:val="007F2B94"/>
    <w:rsid w:val="007F4C83"/>
    <w:rsid w:val="00817C19"/>
    <w:rsid w:val="008425DD"/>
    <w:rsid w:val="00847A30"/>
    <w:rsid w:val="0087217B"/>
    <w:rsid w:val="00883C46"/>
    <w:rsid w:val="008C2A7E"/>
    <w:rsid w:val="008C303A"/>
    <w:rsid w:val="008D4141"/>
    <w:rsid w:val="0090666F"/>
    <w:rsid w:val="00940316"/>
    <w:rsid w:val="00950D9E"/>
    <w:rsid w:val="009566AC"/>
    <w:rsid w:val="009C5990"/>
    <w:rsid w:val="00A60C16"/>
    <w:rsid w:val="00A6385A"/>
    <w:rsid w:val="00A67A51"/>
    <w:rsid w:val="00AA20E5"/>
    <w:rsid w:val="00AB3C28"/>
    <w:rsid w:val="00B11C1E"/>
    <w:rsid w:val="00B27C97"/>
    <w:rsid w:val="00B53F10"/>
    <w:rsid w:val="00BB5627"/>
    <w:rsid w:val="00BD0D95"/>
    <w:rsid w:val="00BF2F76"/>
    <w:rsid w:val="00BF54C6"/>
    <w:rsid w:val="00BF6F45"/>
    <w:rsid w:val="00C120B1"/>
    <w:rsid w:val="00C57462"/>
    <w:rsid w:val="00D00CB9"/>
    <w:rsid w:val="00D33436"/>
    <w:rsid w:val="00D35C88"/>
    <w:rsid w:val="00D638FF"/>
    <w:rsid w:val="00DB13BF"/>
    <w:rsid w:val="00DC5EC1"/>
    <w:rsid w:val="00E117F7"/>
    <w:rsid w:val="00E2299A"/>
    <w:rsid w:val="00E36930"/>
    <w:rsid w:val="00E42DB1"/>
    <w:rsid w:val="00E50416"/>
    <w:rsid w:val="00F12970"/>
    <w:rsid w:val="00F42DCE"/>
    <w:rsid w:val="00F44D27"/>
    <w:rsid w:val="00F50E85"/>
    <w:rsid w:val="00F51936"/>
    <w:rsid w:val="00F564B0"/>
    <w:rsid w:val="00F741C5"/>
    <w:rsid w:val="00FB0D7D"/>
    <w:rsid w:val="00FC36D2"/>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7309"/>
  <w15:chartTrackingRefBased/>
  <w15:docId w15:val="{E3D06D97-3A8D-4581-924F-7E37B4B0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7C0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295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0A4"/>
  </w:style>
  <w:style w:type="paragraph" w:styleId="Footer">
    <w:name w:val="footer"/>
    <w:basedOn w:val="Normal"/>
    <w:link w:val="FooterChar"/>
    <w:uiPriority w:val="99"/>
    <w:unhideWhenUsed/>
    <w:rsid w:val="00295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0A4"/>
  </w:style>
  <w:style w:type="paragraph" w:styleId="ListParagraph">
    <w:name w:val="List Paragraph"/>
    <w:basedOn w:val="Normal"/>
    <w:uiPriority w:val="34"/>
    <w:qFormat/>
    <w:rsid w:val="00F564B0"/>
    <w:pPr>
      <w:ind w:left="720"/>
      <w:contextualSpacing/>
    </w:pPr>
  </w:style>
  <w:style w:type="character" w:styleId="Hyperlink">
    <w:name w:val="Hyperlink"/>
    <w:basedOn w:val="DefaultParagraphFont"/>
    <w:uiPriority w:val="99"/>
    <w:semiHidden/>
    <w:unhideWhenUsed/>
    <w:rsid w:val="008C30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724">
      <w:bodyDiv w:val="1"/>
      <w:marLeft w:val="0"/>
      <w:marRight w:val="0"/>
      <w:marTop w:val="0"/>
      <w:marBottom w:val="0"/>
      <w:divBdr>
        <w:top w:val="none" w:sz="0" w:space="0" w:color="auto"/>
        <w:left w:val="none" w:sz="0" w:space="0" w:color="auto"/>
        <w:bottom w:val="none" w:sz="0" w:space="0" w:color="auto"/>
        <w:right w:val="none" w:sz="0" w:space="0" w:color="auto"/>
      </w:divBdr>
    </w:div>
    <w:div w:id="354622973">
      <w:bodyDiv w:val="1"/>
      <w:marLeft w:val="0"/>
      <w:marRight w:val="0"/>
      <w:marTop w:val="0"/>
      <w:marBottom w:val="0"/>
      <w:divBdr>
        <w:top w:val="none" w:sz="0" w:space="0" w:color="auto"/>
        <w:left w:val="none" w:sz="0" w:space="0" w:color="auto"/>
        <w:bottom w:val="none" w:sz="0" w:space="0" w:color="auto"/>
        <w:right w:val="none" w:sz="0" w:space="0" w:color="auto"/>
      </w:divBdr>
    </w:div>
    <w:div w:id="407387470">
      <w:bodyDiv w:val="1"/>
      <w:marLeft w:val="0"/>
      <w:marRight w:val="0"/>
      <w:marTop w:val="0"/>
      <w:marBottom w:val="0"/>
      <w:divBdr>
        <w:top w:val="none" w:sz="0" w:space="0" w:color="auto"/>
        <w:left w:val="none" w:sz="0" w:space="0" w:color="auto"/>
        <w:bottom w:val="none" w:sz="0" w:space="0" w:color="auto"/>
        <w:right w:val="none" w:sz="0" w:space="0" w:color="auto"/>
      </w:divBdr>
    </w:div>
    <w:div w:id="626855308">
      <w:bodyDiv w:val="1"/>
      <w:marLeft w:val="0"/>
      <w:marRight w:val="0"/>
      <w:marTop w:val="0"/>
      <w:marBottom w:val="0"/>
      <w:divBdr>
        <w:top w:val="none" w:sz="0" w:space="0" w:color="auto"/>
        <w:left w:val="none" w:sz="0" w:space="0" w:color="auto"/>
        <w:bottom w:val="none" w:sz="0" w:space="0" w:color="auto"/>
        <w:right w:val="none" w:sz="0" w:space="0" w:color="auto"/>
      </w:divBdr>
    </w:div>
    <w:div w:id="1280458198">
      <w:bodyDiv w:val="1"/>
      <w:marLeft w:val="0"/>
      <w:marRight w:val="0"/>
      <w:marTop w:val="0"/>
      <w:marBottom w:val="0"/>
      <w:divBdr>
        <w:top w:val="none" w:sz="0" w:space="0" w:color="auto"/>
        <w:left w:val="none" w:sz="0" w:space="0" w:color="auto"/>
        <w:bottom w:val="none" w:sz="0" w:space="0" w:color="auto"/>
        <w:right w:val="none" w:sz="0" w:space="0" w:color="auto"/>
      </w:divBdr>
    </w:div>
    <w:div w:id="1303271321">
      <w:bodyDiv w:val="1"/>
      <w:marLeft w:val="0"/>
      <w:marRight w:val="0"/>
      <w:marTop w:val="0"/>
      <w:marBottom w:val="0"/>
      <w:divBdr>
        <w:top w:val="none" w:sz="0" w:space="0" w:color="auto"/>
        <w:left w:val="none" w:sz="0" w:space="0" w:color="auto"/>
        <w:bottom w:val="none" w:sz="0" w:space="0" w:color="auto"/>
        <w:right w:val="none" w:sz="0" w:space="0" w:color="auto"/>
      </w:divBdr>
    </w:div>
    <w:div w:id="1368214764">
      <w:bodyDiv w:val="1"/>
      <w:marLeft w:val="0"/>
      <w:marRight w:val="0"/>
      <w:marTop w:val="0"/>
      <w:marBottom w:val="0"/>
      <w:divBdr>
        <w:top w:val="none" w:sz="0" w:space="0" w:color="auto"/>
        <w:left w:val="none" w:sz="0" w:space="0" w:color="auto"/>
        <w:bottom w:val="none" w:sz="0" w:space="0" w:color="auto"/>
        <w:right w:val="none" w:sz="0" w:space="0" w:color="auto"/>
      </w:divBdr>
    </w:div>
    <w:div w:id="1640112686">
      <w:bodyDiv w:val="1"/>
      <w:marLeft w:val="0"/>
      <w:marRight w:val="0"/>
      <w:marTop w:val="0"/>
      <w:marBottom w:val="0"/>
      <w:divBdr>
        <w:top w:val="none" w:sz="0" w:space="0" w:color="auto"/>
        <w:left w:val="none" w:sz="0" w:space="0" w:color="auto"/>
        <w:bottom w:val="none" w:sz="0" w:space="0" w:color="auto"/>
        <w:right w:val="none" w:sz="0" w:space="0" w:color="auto"/>
      </w:divBdr>
    </w:div>
    <w:div w:id="19121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genius.com/blog/cv-help/how-to-write-a-cv" TargetMode="External"/><Relationship Id="rId13" Type="http://schemas.openxmlformats.org/officeDocument/2006/relationships/hyperlink" Target="https://cvgenius.com/blog/cover-letter-hel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cvgenius.com/cover-letter-template" TargetMode="External"/><Relationship Id="rId17" Type="http://schemas.openxmlformats.org/officeDocument/2006/relationships/hyperlink" Target="https://cvgenius.com/blog/cover-letter-help/cover-letter-forma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vgenius.com/blog/cover-letter-help/how-to-write-a-cover-lett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genius.com/cv-make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vgenius.com/cover-letter-examples" TargetMode="External"/><Relationship Id="rId23" Type="http://schemas.openxmlformats.org/officeDocument/2006/relationships/header" Target="header3.xml"/><Relationship Id="rId10" Type="http://schemas.openxmlformats.org/officeDocument/2006/relationships/hyperlink" Target="https://cvgenius.com/cv-exampl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vgenius.com/blog/cv-help/cv-layout" TargetMode="External"/><Relationship Id="rId14" Type="http://schemas.openxmlformats.org/officeDocument/2006/relationships/hyperlink" Target="https://cvgenius.com/cover-letter-build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3</cp:revision>
  <cp:lastPrinted>2024-01-03T03:57:00Z</cp:lastPrinted>
  <dcterms:created xsi:type="dcterms:W3CDTF">2025-10-16T03:05:00Z</dcterms:created>
  <dcterms:modified xsi:type="dcterms:W3CDTF">2025-10-23T07:59:00Z</dcterms:modified>
</cp:coreProperties>
</file>