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9F7D04" w:rsidRDefault="009F7D04">
      <w:pPr>
        <w:widowControl w:val="0"/>
        <w:pBdr>
          <w:top w:val="nil"/>
          <w:left w:val="nil"/>
          <w:bottom w:val="nil"/>
          <w:right w:val="nil"/>
          <w:between w:val="nil"/>
        </w:pBdr>
        <w:spacing w:after="0" w:line="276" w:lineRule="auto"/>
        <w:rPr>
          <w:rFonts w:ascii="Arial" w:eastAsia="Arial" w:hAnsi="Arial" w:cs="Arial"/>
          <w:color w:val="000000"/>
        </w:rPr>
      </w:pPr>
    </w:p>
    <w:tbl>
      <w:tblPr>
        <w:tblStyle w:val="a"/>
        <w:tblW w:w="11198" w:type="dxa"/>
        <w:tblInd w:w="-142" w:type="dxa"/>
        <w:tblBorders>
          <w:top w:val="nil"/>
          <w:left w:val="nil"/>
          <w:bottom w:val="nil"/>
          <w:right w:val="nil"/>
          <w:insideH w:val="nil"/>
          <w:insideV w:val="nil"/>
        </w:tblBorders>
        <w:tblLayout w:type="fixed"/>
        <w:tblLook w:val="0400" w:firstRow="0" w:lastRow="0" w:firstColumn="0" w:lastColumn="0" w:noHBand="0" w:noVBand="1"/>
      </w:tblPr>
      <w:tblGrid>
        <w:gridCol w:w="1733"/>
        <w:gridCol w:w="818"/>
        <w:gridCol w:w="142"/>
        <w:gridCol w:w="283"/>
        <w:gridCol w:w="2689"/>
        <w:gridCol w:w="2259"/>
        <w:gridCol w:w="3274"/>
      </w:tblGrid>
      <w:tr w:rsidR="009F7D04" w14:paraId="5BE9A0C3" w14:textId="77777777" w:rsidTr="00FE530D">
        <w:trPr>
          <w:trHeight w:val="68"/>
        </w:trPr>
        <w:tc>
          <w:tcPr>
            <w:tcW w:w="11198" w:type="dxa"/>
            <w:gridSpan w:val="7"/>
            <w:shd w:val="clear" w:color="auto" w:fill="D4E3F8"/>
            <w:vAlign w:val="bottom"/>
          </w:tcPr>
          <w:p w14:paraId="00000002" w14:textId="77777777" w:rsidR="009F7D04" w:rsidRDefault="009F7D04">
            <w:pPr>
              <w:rPr>
                <w:rFonts w:ascii="Lora" w:eastAsia="Lora" w:hAnsi="Lora" w:cs="Lora"/>
                <w:color w:val="000000"/>
                <w:sz w:val="10"/>
                <w:szCs w:val="10"/>
              </w:rPr>
            </w:pPr>
          </w:p>
        </w:tc>
      </w:tr>
      <w:tr w:rsidR="009F7D04" w14:paraId="65031C6E" w14:textId="77777777" w:rsidTr="00FE530D">
        <w:trPr>
          <w:trHeight w:val="1852"/>
        </w:trPr>
        <w:tc>
          <w:tcPr>
            <w:tcW w:w="5665" w:type="dxa"/>
            <w:gridSpan w:val="5"/>
            <w:shd w:val="clear" w:color="auto" w:fill="19509F"/>
            <w:vAlign w:val="center"/>
          </w:tcPr>
          <w:p w14:paraId="0000000B" w14:textId="17369C57" w:rsidR="009F7D04" w:rsidRPr="00FE530D" w:rsidRDefault="00000000">
            <w:pPr>
              <w:ind w:left="284"/>
              <w:rPr>
                <w:rFonts w:ascii="Lora" w:eastAsia="Lora" w:hAnsi="Lora" w:cs="Lora"/>
                <w:b/>
                <w:color w:val="FFFFFF"/>
                <w:sz w:val="60"/>
                <w:szCs w:val="60"/>
              </w:rPr>
            </w:pPr>
            <w:sdt>
              <w:sdtPr>
                <w:tag w:val="goog_rdk_0"/>
                <w:id w:val="875508642"/>
              </w:sdtPr>
              <w:sdtContent/>
            </w:sdt>
            <w:r w:rsidR="00FE530D" w:rsidRPr="00FE530D">
              <w:rPr>
                <w:rFonts w:ascii="Lora" w:eastAsia="Lora" w:hAnsi="Lora" w:cs="Lora"/>
                <w:b/>
                <w:color w:val="FFFFFF"/>
                <w:sz w:val="60"/>
                <w:szCs w:val="60"/>
              </w:rPr>
              <w:t>AUDIT</w:t>
            </w:r>
            <w:r w:rsidR="003F039F">
              <w:rPr>
                <w:rFonts w:ascii="Lora" w:eastAsia="Lora" w:hAnsi="Lora" w:cs="Lora"/>
                <w:b/>
                <w:color w:val="FFFFFF"/>
                <w:sz w:val="60"/>
                <w:szCs w:val="60"/>
              </w:rPr>
              <w:t>OR</w:t>
            </w:r>
            <w:r w:rsidR="00FE530D" w:rsidRPr="00FE530D">
              <w:rPr>
                <w:rFonts w:ascii="Lora" w:eastAsia="Lora" w:hAnsi="Lora" w:cs="Lora"/>
                <w:b/>
                <w:color w:val="FFFFFF"/>
                <w:sz w:val="60"/>
                <w:szCs w:val="60"/>
              </w:rPr>
              <w:t xml:space="preserve"> CV</w:t>
            </w:r>
          </w:p>
          <w:p w14:paraId="0000000C" w14:textId="758F3E2E" w:rsidR="009F7D04" w:rsidRDefault="00FE530D">
            <w:pPr>
              <w:ind w:left="284"/>
              <w:rPr>
                <w:rFonts w:ascii="Lora" w:eastAsia="Lora" w:hAnsi="Lora" w:cs="Lora"/>
                <w:color w:val="FFFFFF"/>
              </w:rPr>
            </w:pPr>
            <w:r>
              <w:rPr>
                <w:rFonts w:ascii="Lora" w:eastAsia="Lora" w:hAnsi="Lora" w:cs="Lora"/>
                <w:color w:val="FFFFFF"/>
              </w:rPr>
              <w:t>Example by the CV Genius Team</w:t>
            </w:r>
          </w:p>
        </w:tc>
        <w:tc>
          <w:tcPr>
            <w:tcW w:w="5533" w:type="dxa"/>
            <w:gridSpan w:val="2"/>
            <w:vAlign w:val="center"/>
          </w:tcPr>
          <w:p w14:paraId="00000012" w14:textId="5B96EFE2" w:rsidR="009F7D04" w:rsidRDefault="00000000">
            <w:pPr>
              <w:spacing w:line="360" w:lineRule="auto"/>
              <w:jc w:val="right"/>
              <w:rPr>
                <w:rFonts w:ascii="Lora" w:eastAsia="Lora" w:hAnsi="Lora" w:cs="Lora"/>
                <w:color w:val="000000"/>
                <w:sz w:val="20"/>
                <w:szCs w:val="20"/>
              </w:rPr>
            </w:pPr>
            <w:r>
              <w:rPr>
                <w:rFonts w:ascii="Lora" w:eastAsia="Lora" w:hAnsi="Lora" w:cs="Lora"/>
                <w:b/>
                <w:color w:val="000000"/>
                <w:sz w:val="20"/>
                <w:szCs w:val="20"/>
              </w:rPr>
              <w:t>Phone Number</w:t>
            </w:r>
            <w:r>
              <w:rPr>
                <w:rFonts w:ascii="Lora" w:eastAsia="Lora" w:hAnsi="Lora" w:cs="Lora"/>
                <w:color w:val="000000"/>
                <w:sz w:val="20"/>
                <w:szCs w:val="20"/>
              </w:rPr>
              <w:t xml:space="preserve"> 07</w:t>
            </w:r>
            <w:r w:rsidR="00FE530D">
              <w:rPr>
                <w:rFonts w:ascii="Lora" w:eastAsia="Lora" w:hAnsi="Lora" w:cs="Lora"/>
                <w:color w:val="000000"/>
                <w:sz w:val="20"/>
                <w:szCs w:val="20"/>
              </w:rPr>
              <w:t>123</w:t>
            </w:r>
            <w:r>
              <w:rPr>
                <w:rFonts w:ascii="Lora" w:eastAsia="Lora" w:hAnsi="Lora" w:cs="Lora"/>
                <w:color w:val="000000"/>
                <w:sz w:val="20"/>
                <w:szCs w:val="20"/>
              </w:rPr>
              <w:t xml:space="preserve"> </w:t>
            </w:r>
            <w:r w:rsidR="00FE530D">
              <w:rPr>
                <w:rFonts w:ascii="Lora" w:eastAsia="Lora" w:hAnsi="Lora" w:cs="Lora"/>
                <w:color w:val="000000"/>
                <w:sz w:val="20"/>
                <w:szCs w:val="20"/>
              </w:rPr>
              <w:t>456</w:t>
            </w:r>
            <w:r>
              <w:rPr>
                <w:rFonts w:ascii="Lora" w:eastAsia="Lora" w:hAnsi="Lora" w:cs="Lora"/>
                <w:color w:val="000000"/>
                <w:sz w:val="20"/>
                <w:szCs w:val="20"/>
              </w:rPr>
              <w:t xml:space="preserve"> </w:t>
            </w:r>
            <w:r w:rsidR="00FE530D">
              <w:rPr>
                <w:rFonts w:ascii="Lora" w:eastAsia="Lora" w:hAnsi="Lora" w:cs="Lora"/>
                <w:color w:val="000000"/>
                <w:sz w:val="20"/>
                <w:szCs w:val="20"/>
              </w:rPr>
              <w:t>789</w:t>
            </w:r>
          </w:p>
          <w:p w14:paraId="00000013" w14:textId="4F44A477" w:rsidR="009F7D04" w:rsidRDefault="00000000">
            <w:pPr>
              <w:spacing w:line="360" w:lineRule="auto"/>
              <w:jc w:val="right"/>
              <w:rPr>
                <w:rFonts w:ascii="Lora" w:eastAsia="Lora" w:hAnsi="Lora" w:cs="Lora"/>
                <w:color w:val="000000"/>
                <w:sz w:val="20"/>
                <w:szCs w:val="20"/>
              </w:rPr>
            </w:pPr>
            <w:r>
              <w:rPr>
                <w:rFonts w:ascii="Lora" w:eastAsia="Lora" w:hAnsi="Lora" w:cs="Lora"/>
                <w:b/>
                <w:color w:val="000000"/>
                <w:sz w:val="20"/>
                <w:szCs w:val="20"/>
              </w:rPr>
              <w:t xml:space="preserve">Email </w:t>
            </w:r>
            <w:r>
              <w:rPr>
                <w:rFonts w:ascii="Lora" w:eastAsia="Lora" w:hAnsi="Lora" w:cs="Lora"/>
                <w:color w:val="000000"/>
                <w:sz w:val="20"/>
                <w:szCs w:val="20"/>
              </w:rPr>
              <w:t>youremail@</w:t>
            </w:r>
            <w:r w:rsidR="00FE530D">
              <w:rPr>
                <w:rFonts w:ascii="Lora" w:eastAsia="Lora" w:hAnsi="Lora" w:cs="Lora"/>
                <w:color w:val="000000"/>
                <w:sz w:val="20"/>
                <w:szCs w:val="20"/>
              </w:rPr>
              <w:t>e</w:t>
            </w:r>
            <w:r>
              <w:rPr>
                <w:rFonts w:ascii="Lora" w:eastAsia="Lora" w:hAnsi="Lora" w:cs="Lora"/>
                <w:color w:val="000000"/>
                <w:sz w:val="20"/>
                <w:szCs w:val="20"/>
              </w:rPr>
              <w:t>mail.com</w:t>
            </w:r>
          </w:p>
          <w:p w14:paraId="00000014" w14:textId="22030649" w:rsidR="009F7D04" w:rsidRDefault="00000000">
            <w:pPr>
              <w:spacing w:line="360" w:lineRule="auto"/>
              <w:jc w:val="right"/>
              <w:rPr>
                <w:rFonts w:ascii="Lora" w:eastAsia="Lora" w:hAnsi="Lora" w:cs="Lora"/>
                <w:color w:val="000000"/>
                <w:sz w:val="20"/>
                <w:szCs w:val="20"/>
              </w:rPr>
            </w:pPr>
            <w:r>
              <w:rPr>
                <w:rFonts w:ascii="Lora" w:eastAsia="Lora" w:hAnsi="Lora" w:cs="Lora"/>
                <w:b/>
                <w:color w:val="000000"/>
                <w:sz w:val="20"/>
                <w:szCs w:val="20"/>
              </w:rPr>
              <w:t xml:space="preserve">Address </w:t>
            </w:r>
            <w:r w:rsidR="00FE530D" w:rsidRPr="00FE530D">
              <w:rPr>
                <w:rFonts w:ascii="Lora" w:eastAsia="Lora" w:hAnsi="Lora" w:cs="Lora"/>
                <w:bCs/>
                <w:color w:val="000000"/>
                <w:sz w:val="20"/>
                <w:szCs w:val="20"/>
              </w:rPr>
              <w:t xml:space="preserve">Strangeways, </w:t>
            </w:r>
            <w:r w:rsidR="00FE530D">
              <w:rPr>
                <w:rFonts w:ascii="Lora" w:eastAsia="Lora" w:hAnsi="Lora" w:cs="Lora"/>
                <w:color w:val="000000"/>
                <w:sz w:val="20"/>
                <w:szCs w:val="20"/>
              </w:rPr>
              <w:t>Manchester</w:t>
            </w:r>
            <w:r>
              <w:rPr>
                <w:rFonts w:ascii="Lora" w:eastAsia="Lora" w:hAnsi="Lora" w:cs="Lora"/>
                <w:color w:val="000000"/>
                <w:sz w:val="20"/>
                <w:szCs w:val="20"/>
              </w:rPr>
              <w:t xml:space="preserve">, </w:t>
            </w:r>
            <w:r w:rsidR="00FE530D">
              <w:rPr>
                <w:rFonts w:ascii="Lora" w:eastAsia="Lora" w:hAnsi="Lora" w:cs="Lora"/>
                <w:color w:val="000000"/>
                <w:sz w:val="20"/>
                <w:szCs w:val="20"/>
              </w:rPr>
              <w:t>M99 9ZZ</w:t>
            </w:r>
          </w:p>
          <w:p w14:paraId="00000015" w14:textId="77777777" w:rsidR="009F7D04" w:rsidRDefault="00000000">
            <w:pPr>
              <w:jc w:val="right"/>
              <w:rPr>
                <w:rFonts w:ascii="Lora" w:eastAsia="Lora" w:hAnsi="Lora" w:cs="Lora"/>
                <w:color w:val="000000"/>
              </w:rPr>
            </w:pPr>
            <w:r>
              <w:rPr>
                <w:rFonts w:ascii="Lora" w:eastAsia="Lora" w:hAnsi="Lora" w:cs="Lora"/>
                <w:b/>
                <w:color w:val="000000"/>
                <w:sz w:val="20"/>
                <w:szCs w:val="20"/>
              </w:rPr>
              <w:t>LinkedIn</w:t>
            </w:r>
            <w:r>
              <w:rPr>
                <w:rFonts w:ascii="Lora" w:eastAsia="Lora" w:hAnsi="Lora" w:cs="Lora"/>
                <w:color w:val="000000"/>
                <w:sz w:val="20"/>
                <w:szCs w:val="20"/>
              </w:rPr>
              <w:t xml:space="preserve"> linkedin.com/in/your-name</w:t>
            </w:r>
          </w:p>
        </w:tc>
      </w:tr>
      <w:tr w:rsidR="009F7D04" w14:paraId="43669B93" w14:textId="77777777" w:rsidTr="00FE530D">
        <w:trPr>
          <w:trHeight w:val="68"/>
        </w:trPr>
        <w:tc>
          <w:tcPr>
            <w:tcW w:w="11198" w:type="dxa"/>
            <w:gridSpan w:val="7"/>
            <w:shd w:val="clear" w:color="auto" w:fill="D4E3F8"/>
            <w:vAlign w:val="center"/>
          </w:tcPr>
          <w:p w14:paraId="00000018" w14:textId="77777777" w:rsidR="009F7D04" w:rsidRDefault="009F7D04">
            <w:pPr>
              <w:rPr>
                <w:rFonts w:ascii="Lora" w:eastAsia="Lora" w:hAnsi="Lora" w:cs="Lora"/>
                <w:color w:val="000000"/>
                <w:sz w:val="10"/>
                <w:szCs w:val="10"/>
              </w:rPr>
            </w:pPr>
          </w:p>
        </w:tc>
      </w:tr>
      <w:tr w:rsidR="009F7D04" w14:paraId="526B3AA8" w14:textId="77777777" w:rsidTr="00FE530D">
        <w:trPr>
          <w:trHeight w:val="585"/>
        </w:trPr>
        <w:tc>
          <w:tcPr>
            <w:tcW w:w="11198" w:type="dxa"/>
            <w:gridSpan w:val="7"/>
          </w:tcPr>
          <w:p w14:paraId="00000021" w14:textId="77777777" w:rsidR="009F7D04" w:rsidRDefault="009F7D04">
            <w:pPr>
              <w:rPr>
                <w:rFonts w:ascii="Lora" w:eastAsia="Lora" w:hAnsi="Lora" w:cs="Lora"/>
                <w:color w:val="000000"/>
                <w:sz w:val="4"/>
                <w:szCs w:val="4"/>
              </w:rPr>
            </w:pPr>
          </w:p>
        </w:tc>
      </w:tr>
      <w:tr w:rsidR="009F7D04" w14:paraId="76B61A37" w14:textId="77777777" w:rsidTr="00FE530D">
        <w:trPr>
          <w:trHeight w:val="114"/>
        </w:trPr>
        <w:tc>
          <w:tcPr>
            <w:tcW w:w="2976" w:type="dxa"/>
            <w:gridSpan w:val="4"/>
            <w:vMerge w:val="restart"/>
          </w:tcPr>
          <w:p w14:paraId="0000002A" w14:textId="77777777" w:rsidR="009F7D04" w:rsidRDefault="00000000">
            <w:pPr>
              <w:rPr>
                <w:rFonts w:ascii="Lora" w:eastAsia="Lora" w:hAnsi="Lora" w:cs="Lora"/>
                <w:color w:val="000000"/>
              </w:rPr>
            </w:pPr>
            <w:r>
              <w:rPr>
                <w:rFonts w:ascii="Lora" w:eastAsia="Lora" w:hAnsi="Lora" w:cs="Lora"/>
                <w:b/>
                <w:color w:val="000000"/>
              </w:rPr>
              <w:t>PERSONAL STATEMENT</w:t>
            </w:r>
          </w:p>
        </w:tc>
        <w:tc>
          <w:tcPr>
            <w:tcW w:w="8222" w:type="dxa"/>
            <w:gridSpan w:val="3"/>
            <w:tcBorders>
              <w:bottom w:val="dotted" w:sz="18" w:space="0" w:color="808080"/>
            </w:tcBorders>
          </w:tcPr>
          <w:p w14:paraId="0000002F" w14:textId="77777777" w:rsidR="009F7D04" w:rsidRDefault="009F7D04">
            <w:pPr>
              <w:rPr>
                <w:rFonts w:ascii="Lora" w:eastAsia="Lora" w:hAnsi="Lora" w:cs="Lora"/>
                <w:color w:val="000000"/>
                <w:sz w:val="10"/>
                <w:szCs w:val="10"/>
              </w:rPr>
            </w:pPr>
          </w:p>
        </w:tc>
      </w:tr>
      <w:tr w:rsidR="009F7D04" w14:paraId="4318B25B" w14:textId="77777777" w:rsidTr="00FE530D">
        <w:trPr>
          <w:trHeight w:val="156"/>
        </w:trPr>
        <w:tc>
          <w:tcPr>
            <w:tcW w:w="2976" w:type="dxa"/>
            <w:gridSpan w:val="4"/>
            <w:vMerge/>
          </w:tcPr>
          <w:p w14:paraId="00000033" w14:textId="77777777" w:rsidR="009F7D04" w:rsidRDefault="009F7D04">
            <w:pPr>
              <w:widowControl w:val="0"/>
              <w:pBdr>
                <w:top w:val="nil"/>
                <w:left w:val="nil"/>
                <w:bottom w:val="nil"/>
                <w:right w:val="nil"/>
                <w:between w:val="nil"/>
              </w:pBdr>
              <w:spacing w:line="276" w:lineRule="auto"/>
              <w:rPr>
                <w:rFonts w:ascii="Lora" w:eastAsia="Lora" w:hAnsi="Lora" w:cs="Lora"/>
                <w:color w:val="000000"/>
                <w:sz w:val="10"/>
                <w:szCs w:val="10"/>
              </w:rPr>
            </w:pPr>
          </w:p>
        </w:tc>
        <w:tc>
          <w:tcPr>
            <w:tcW w:w="8222" w:type="dxa"/>
            <w:gridSpan w:val="3"/>
            <w:tcBorders>
              <w:top w:val="dotted" w:sz="18" w:space="0" w:color="808080"/>
            </w:tcBorders>
          </w:tcPr>
          <w:p w14:paraId="00000038" w14:textId="77777777" w:rsidR="009F7D04" w:rsidRDefault="009F7D04">
            <w:pPr>
              <w:rPr>
                <w:rFonts w:ascii="Lora" w:eastAsia="Lora" w:hAnsi="Lora" w:cs="Lora"/>
                <w:color w:val="000000"/>
                <w:sz w:val="10"/>
                <w:szCs w:val="10"/>
              </w:rPr>
            </w:pPr>
          </w:p>
        </w:tc>
      </w:tr>
      <w:tr w:rsidR="009F7D04" w14:paraId="257F28FF" w14:textId="77777777" w:rsidTr="00FE530D">
        <w:trPr>
          <w:trHeight w:val="283"/>
        </w:trPr>
        <w:tc>
          <w:tcPr>
            <w:tcW w:w="11198" w:type="dxa"/>
            <w:gridSpan w:val="7"/>
          </w:tcPr>
          <w:p w14:paraId="0000003C" w14:textId="77777777" w:rsidR="009F7D04" w:rsidRDefault="009F7D04">
            <w:pPr>
              <w:ind w:left="360"/>
              <w:rPr>
                <w:rFonts w:ascii="Lora" w:eastAsia="Lora" w:hAnsi="Lora" w:cs="Lora"/>
                <w:color w:val="000000"/>
                <w:sz w:val="28"/>
                <w:szCs w:val="28"/>
              </w:rPr>
            </w:pPr>
          </w:p>
        </w:tc>
      </w:tr>
      <w:tr w:rsidR="009F7D04" w14:paraId="1A54939C" w14:textId="77777777" w:rsidTr="00FE530D">
        <w:trPr>
          <w:trHeight w:val="752"/>
        </w:trPr>
        <w:tc>
          <w:tcPr>
            <w:tcW w:w="11198" w:type="dxa"/>
            <w:gridSpan w:val="7"/>
          </w:tcPr>
          <w:p w14:paraId="00000045" w14:textId="251883C2" w:rsidR="009F7D04" w:rsidRPr="00FE530D" w:rsidRDefault="00FE530D">
            <w:pPr>
              <w:spacing w:line="276" w:lineRule="auto"/>
              <w:ind w:right="172"/>
              <w:rPr>
                <w:rFonts w:ascii="Arimo" w:eastAsia="Arimo" w:hAnsi="Arimo" w:cs="Arimo" w:hint="eastAsia"/>
                <w:color w:val="000000"/>
                <w:sz w:val="21"/>
                <w:szCs w:val="21"/>
                <w:lang w:val="en-GB"/>
              </w:rPr>
            </w:pPr>
            <w:r w:rsidRPr="00FE530D">
              <w:rPr>
                <w:rFonts w:ascii="Arimo" w:eastAsia="Arimo" w:hAnsi="Arimo" w:cs="Arimo"/>
                <w:color w:val="000000"/>
                <w:sz w:val="21"/>
                <w:szCs w:val="21"/>
                <w:lang w:val="en-GB"/>
              </w:rPr>
              <w:t>Detail-oriented Auditor with 6</w:t>
            </w:r>
            <w:r w:rsidR="003F039F">
              <w:rPr>
                <w:rFonts w:ascii="Arimo" w:eastAsia="Arimo" w:hAnsi="Arimo" w:cs="Arimo"/>
                <w:color w:val="000000"/>
                <w:sz w:val="21"/>
                <w:szCs w:val="21"/>
                <w:lang w:val="en-GB"/>
              </w:rPr>
              <w:t>+</w:t>
            </w:r>
            <w:r w:rsidRPr="00FE530D">
              <w:rPr>
                <w:rFonts w:ascii="Arimo" w:eastAsia="Arimo" w:hAnsi="Arimo" w:cs="Arimo"/>
                <w:color w:val="000000"/>
                <w:sz w:val="21"/>
                <w:szCs w:val="21"/>
                <w:lang w:val="en-GB"/>
              </w:rPr>
              <w:t xml:space="preserve"> years of experience at KPMG and Deloitte. Adept at conducting risk assessments and ensuring compliance with IFRS and UK GAAP. Proven track record in enhancing internal controls, mentoring junior staff, and delivering actionable insights that drive client satisfaction. Committed to upholding the highest standards of accuracy and integrity in financial reporting.</w:t>
            </w:r>
          </w:p>
        </w:tc>
      </w:tr>
      <w:tr w:rsidR="009F7D04" w14:paraId="39AF7A66" w14:textId="77777777" w:rsidTr="00FE530D">
        <w:trPr>
          <w:trHeight w:val="324"/>
        </w:trPr>
        <w:tc>
          <w:tcPr>
            <w:tcW w:w="11198" w:type="dxa"/>
            <w:gridSpan w:val="7"/>
          </w:tcPr>
          <w:p w14:paraId="0000004E" w14:textId="77777777" w:rsidR="009F7D04" w:rsidRDefault="009F7D04">
            <w:pPr>
              <w:rPr>
                <w:rFonts w:ascii="Lora" w:eastAsia="Lora" w:hAnsi="Lora" w:cs="Lora"/>
                <w:color w:val="000000"/>
                <w:sz w:val="40"/>
                <w:szCs w:val="40"/>
              </w:rPr>
            </w:pPr>
          </w:p>
        </w:tc>
      </w:tr>
      <w:tr w:rsidR="009F7D04" w14:paraId="1BF773C6" w14:textId="77777777" w:rsidTr="00FE530D">
        <w:trPr>
          <w:trHeight w:val="144"/>
        </w:trPr>
        <w:tc>
          <w:tcPr>
            <w:tcW w:w="2551" w:type="dxa"/>
            <w:gridSpan w:val="2"/>
            <w:vMerge w:val="restart"/>
          </w:tcPr>
          <w:p w14:paraId="00000057" w14:textId="77777777" w:rsidR="009F7D04" w:rsidRDefault="00000000">
            <w:pPr>
              <w:rPr>
                <w:rFonts w:ascii="Lora" w:eastAsia="Lora" w:hAnsi="Lora" w:cs="Lora"/>
                <w:color w:val="000000"/>
              </w:rPr>
            </w:pPr>
            <w:r>
              <w:rPr>
                <w:rFonts w:ascii="Lora" w:eastAsia="Lora" w:hAnsi="Lora" w:cs="Lora"/>
                <w:b/>
                <w:color w:val="000000"/>
              </w:rPr>
              <w:t>WORK EXPERIENCE</w:t>
            </w:r>
          </w:p>
        </w:tc>
        <w:tc>
          <w:tcPr>
            <w:tcW w:w="8647" w:type="dxa"/>
            <w:gridSpan w:val="5"/>
            <w:tcBorders>
              <w:bottom w:val="dotted" w:sz="18" w:space="0" w:color="808080"/>
            </w:tcBorders>
          </w:tcPr>
          <w:p w14:paraId="00000059" w14:textId="77777777" w:rsidR="009F7D04" w:rsidRDefault="009F7D04">
            <w:pPr>
              <w:rPr>
                <w:rFonts w:ascii="Lora" w:eastAsia="Lora" w:hAnsi="Lora" w:cs="Lora"/>
                <w:color w:val="000000"/>
                <w:sz w:val="10"/>
                <w:szCs w:val="10"/>
              </w:rPr>
            </w:pPr>
          </w:p>
        </w:tc>
      </w:tr>
      <w:tr w:rsidR="009F7D04" w14:paraId="7F2128CD" w14:textId="77777777" w:rsidTr="00FE530D">
        <w:trPr>
          <w:trHeight w:val="132"/>
        </w:trPr>
        <w:tc>
          <w:tcPr>
            <w:tcW w:w="2551" w:type="dxa"/>
            <w:gridSpan w:val="2"/>
            <w:vMerge/>
          </w:tcPr>
          <w:p w14:paraId="00000060" w14:textId="77777777" w:rsidR="009F7D04" w:rsidRDefault="009F7D04">
            <w:pPr>
              <w:widowControl w:val="0"/>
              <w:pBdr>
                <w:top w:val="nil"/>
                <w:left w:val="nil"/>
                <w:bottom w:val="nil"/>
                <w:right w:val="nil"/>
                <w:between w:val="nil"/>
              </w:pBdr>
              <w:spacing w:line="276" w:lineRule="auto"/>
              <w:rPr>
                <w:rFonts w:ascii="Lora" w:eastAsia="Lora" w:hAnsi="Lora" w:cs="Lora"/>
                <w:color w:val="000000"/>
                <w:sz w:val="10"/>
                <w:szCs w:val="10"/>
              </w:rPr>
            </w:pPr>
          </w:p>
        </w:tc>
        <w:tc>
          <w:tcPr>
            <w:tcW w:w="8647" w:type="dxa"/>
            <w:gridSpan w:val="5"/>
            <w:tcBorders>
              <w:top w:val="dotted" w:sz="18" w:space="0" w:color="808080"/>
            </w:tcBorders>
          </w:tcPr>
          <w:p w14:paraId="00000062" w14:textId="77777777" w:rsidR="009F7D04" w:rsidRDefault="009F7D04">
            <w:pPr>
              <w:rPr>
                <w:rFonts w:ascii="Lora" w:eastAsia="Lora" w:hAnsi="Lora" w:cs="Lora"/>
                <w:color w:val="000000"/>
                <w:sz w:val="10"/>
                <w:szCs w:val="10"/>
              </w:rPr>
            </w:pPr>
          </w:p>
        </w:tc>
      </w:tr>
      <w:tr w:rsidR="009F7D04" w14:paraId="36273151" w14:textId="77777777" w:rsidTr="00FE530D">
        <w:trPr>
          <w:trHeight w:val="283"/>
        </w:trPr>
        <w:tc>
          <w:tcPr>
            <w:tcW w:w="11198" w:type="dxa"/>
            <w:gridSpan w:val="7"/>
          </w:tcPr>
          <w:p w14:paraId="00000069" w14:textId="77777777" w:rsidR="009F7D04" w:rsidRDefault="009F7D04">
            <w:pPr>
              <w:ind w:left="360"/>
              <w:rPr>
                <w:rFonts w:ascii="Lora" w:eastAsia="Lora" w:hAnsi="Lora" w:cs="Lora"/>
                <w:color w:val="000000"/>
                <w:sz w:val="28"/>
                <w:szCs w:val="28"/>
              </w:rPr>
            </w:pPr>
          </w:p>
        </w:tc>
      </w:tr>
      <w:tr w:rsidR="009F7D04" w14:paraId="189BB909" w14:textId="77777777" w:rsidTr="00FE530D">
        <w:trPr>
          <w:trHeight w:val="537"/>
        </w:trPr>
        <w:tc>
          <w:tcPr>
            <w:tcW w:w="11198" w:type="dxa"/>
            <w:gridSpan w:val="7"/>
          </w:tcPr>
          <w:p w14:paraId="00000072" w14:textId="38836E43" w:rsidR="009F7D04" w:rsidRDefault="00FE530D">
            <w:pPr>
              <w:pBdr>
                <w:top w:val="nil"/>
                <w:left w:val="nil"/>
                <w:bottom w:val="nil"/>
                <w:right w:val="nil"/>
                <w:between w:val="nil"/>
              </w:pBdr>
              <w:rPr>
                <w:rFonts w:ascii="Lora" w:eastAsia="Lora" w:hAnsi="Lora" w:cs="Lora"/>
                <w:color w:val="000000"/>
                <w:sz w:val="24"/>
                <w:szCs w:val="24"/>
              </w:rPr>
            </w:pPr>
            <w:r>
              <w:rPr>
                <w:rFonts w:ascii="Lora" w:eastAsia="Lora" w:hAnsi="Lora" w:cs="Lora" w:hint="eastAsia"/>
                <w:b/>
                <w:color w:val="000000"/>
              </w:rPr>
              <w:t>KPMG</w:t>
            </w:r>
            <w:r w:rsidR="003F039F">
              <w:rPr>
                <w:rFonts w:ascii="Lora" w:eastAsia="Lora" w:hAnsi="Lora" w:cs="Lora"/>
                <w:b/>
                <w:color w:val="000000"/>
              </w:rPr>
              <w:t xml:space="preserve"> </w:t>
            </w:r>
            <w:r w:rsidR="00000000">
              <w:rPr>
                <w:rFonts w:ascii="Lora" w:eastAsia="Lora" w:hAnsi="Lora" w:cs="Lora"/>
                <w:b/>
                <w:color w:val="000000"/>
              </w:rPr>
              <w:t xml:space="preserve">– </w:t>
            </w:r>
            <w:r>
              <w:rPr>
                <w:rFonts w:ascii="Lora" w:eastAsia="Lora" w:hAnsi="Lora" w:cs="Lora"/>
                <w:b/>
                <w:color w:val="000000"/>
              </w:rPr>
              <w:t>Manchester</w:t>
            </w:r>
          </w:p>
          <w:p w14:paraId="00000073" w14:textId="19D81483" w:rsidR="009F7D04" w:rsidRDefault="00FE530D">
            <w:pPr>
              <w:pBdr>
                <w:top w:val="nil"/>
                <w:left w:val="nil"/>
                <w:bottom w:val="nil"/>
                <w:right w:val="nil"/>
                <w:between w:val="nil"/>
              </w:pBdr>
              <w:rPr>
                <w:rFonts w:ascii="Lora" w:eastAsia="Lora" w:hAnsi="Lora" w:cs="Lora"/>
                <w:color w:val="000000"/>
                <w:sz w:val="24"/>
                <w:szCs w:val="24"/>
              </w:rPr>
            </w:pPr>
            <w:r>
              <w:rPr>
                <w:rFonts w:ascii="Lora" w:eastAsia="Lora" w:hAnsi="Lora" w:cs="Lora"/>
                <w:color w:val="000000"/>
              </w:rPr>
              <w:t>Audit Senior</w:t>
            </w:r>
            <w:r w:rsidR="00000000">
              <w:rPr>
                <w:rFonts w:ascii="Lora" w:eastAsia="Lora" w:hAnsi="Lora" w:cs="Lora"/>
                <w:color w:val="000000"/>
              </w:rPr>
              <w:t>,</w:t>
            </w:r>
            <w:r w:rsidR="00000000">
              <w:rPr>
                <w:rFonts w:ascii="Lora" w:eastAsia="Lora" w:hAnsi="Lora" w:cs="Lora"/>
                <w:i/>
                <w:color w:val="000000"/>
              </w:rPr>
              <w:t xml:space="preserve"> Jul 20XX–present</w:t>
            </w:r>
          </w:p>
        </w:tc>
      </w:tr>
      <w:tr w:rsidR="009F7D04" w14:paraId="2916421F" w14:textId="77777777" w:rsidTr="00FE530D">
        <w:trPr>
          <w:trHeight w:val="132"/>
        </w:trPr>
        <w:tc>
          <w:tcPr>
            <w:tcW w:w="11198" w:type="dxa"/>
            <w:gridSpan w:val="7"/>
          </w:tcPr>
          <w:p w14:paraId="0000007C" w14:textId="77777777" w:rsidR="009F7D04" w:rsidRDefault="009F7D04">
            <w:pPr>
              <w:ind w:left="360"/>
              <w:rPr>
                <w:rFonts w:ascii="Lora" w:eastAsia="Lora" w:hAnsi="Lora" w:cs="Lora"/>
                <w:color w:val="000000"/>
                <w:sz w:val="10"/>
                <w:szCs w:val="10"/>
              </w:rPr>
            </w:pPr>
          </w:p>
        </w:tc>
      </w:tr>
      <w:tr w:rsidR="009F7D04" w14:paraId="55F36D69" w14:textId="77777777" w:rsidTr="00FE530D">
        <w:trPr>
          <w:trHeight w:val="1656"/>
        </w:trPr>
        <w:tc>
          <w:tcPr>
            <w:tcW w:w="11198" w:type="dxa"/>
            <w:gridSpan w:val="7"/>
          </w:tcPr>
          <w:p w14:paraId="598C4572" w14:textId="77777777" w:rsidR="00FE530D" w:rsidRPr="00FE530D" w:rsidRDefault="00FE530D" w:rsidP="00FE530D">
            <w:pPr>
              <w:numPr>
                <w:ilvl w:val="0"/>
                <w:numId w:val="5"/>
              </w:numPr>
              <w:pBdr>
                <w:top w:val="nil"/>
                <w:left w:val="nil"/>
                <w:bottom w:val="nil"/>
                <w:right w:val="nil"/>
                <w:between w:val="nil"/>
              </w:pBdr>
              <w:spacing w:after="160"/>
              <w:ind w:left="714" w:right="567" w:hanging="357"/>
              <w:rPr>
                <w:rFonts w:ascii="Arimo" w:eastAsia="Arimo" w:hAnsi="Arimo" w:cs="Arimo"/>
                <w:color w:val="000000"/>
                <w:sz w:val="21"/>
                <w:szCs w:val="21"/>
              </w:rPr>
            </w:pPr>
            <w:r w:rsidRPr="00FE530D">
              <w:rPr>
                <w:rFonts w:ascii="Arimo" w:eastAsia="Arimo" w:hAnsi="Arimo" w:cs="Arimo"/>
                <w:color w:val="000000"/>
                <w:sz w:val="21"/>
                <w:szCs w:val="21"/>
              </w:rPr>
              <w:t>Lead and execute audit engagements for clients in various sectors, ensuring compliance with IFRS and UK GAAP</w:t>
            </w:r>
          </w:p>
          <w:p w14:paraId="7550FCA7" w14:textId="77777777" w:rsidR="00FE530D" w:rsidRPr="00FE530D" w:rsidRDefault="00FE530D" w:rsidP="00FE530D">
            <w:pPr>
              <w:numPr>
                <w:ilvl w:val="0"/>
                <w:numId w:val="5"/>
              </w:numPr>
              <w:pBdr>
                <w:top w:val="nil"/>
                <w:left w:val="nil"/>
                <w:bottom w:val="nil"/>
                <w:right w:val="nil"/>
                <w:between w:val="nil"/>
              </w:pBdr>
              <w:spacing w:after="160"/>
              <w:ind w:left="714" w:right="567" w:hanging="357"/>
              <w:rPr>
                <w:rFonts w:ascii="Arimo" w:eastAsia="Arimo" w:hAnsi="Arimo" w:cs="Arimo"/>
                <w:color w:val="000000"/>
                <w:sz w:val="21"/>
                <w:szCs w:val="21"/>
              </w:rPr>
            </w:pPr>
            <w:r w:rsidRPr="00FE530D">
              <w:rPr>
                <w:rFonts w:ascii="Arimo" w:eastAsia="Arimo" w:hAnsi="Arimo" w:cs="Arimo"/>
                <w:color w:val="000000"/>
                <w:sz w:val="21"/>
                <w:szCs w:val="21"/>
              </w:rPr>
              <w:t>Conduct risk assessments and develop audit plans, reducing potential financial discrepancies by 20%</w:t>
            </w:r>
          </w:p>
          <w:p w14:paraId="3EF9957E" w14:textId="77777777" w:rsidR="00FE530D" w:rsidRPr="00FE530D" w:rsidRDefault="00FE530D" w:rsidP="00FE530D">
            <w:pPr>
              <w:numPr>
                <w:ilvl w:val="0"/>
                <w:numId w:val="5"/>
              </w:numPr>
              <w:pBdr>
                <w:top w:val="nil"/>
                <w:left w:val="nil"/>
                <w:bottom w:val="nil"/>
                <w:right w:val="nil"/>
                <w:between w:val="nil"/>
              </w:pBdr>
              <w:spacing w:after="160"/>
              <w:ind w:left="714" w:right="567" w:hanging="357"/>
              <w:rPr>
                <w:rFonts w:ascii="Arimo" w:eastAsia="Arimo" w:hAnsi="Arimo" w:cs="Arimo"/>
                <w:color w:val="000000"/>
                <w:sz w:val="21"/>
                <w:szCs w:val="21"/>
              </w:rPr>
            </w:pPr>
            <w:r w:rsidRPr="00FE530D">
              <w:rPr>
                <w:rFonts w:ascii="Arimo" w:eastAsia="Arimo" w:hAnsi="Arimo" w:cs="Arimo"/>
                <w:color w:val="000000"/>
                <w:sz w:val="21"/>
                <w:szCs w:val="21"/>
              </w:rPr>
              <w:t>Enhanced internal controls through detailed evaluations</w:t>
            </w:r>
          </w:p>
          <w:p w14:paraId="07E8E229" w14:textId="77777777" w:rsidR="00FE530D" w:rsidRPr="00FE530D" w:rsidRDefault="00FE530D" w:rsidP="00FE530D">
            <w:pPr>
              <w:numPr>
                <w:ilvl w:val="0"/>
                <w:numId w:val="5"/>
              </w:numPr>
              <w:pBdr>
                <w:top w:val="nil"/>
                <w:left w:val="nil"/>
                <w:bottom w:val="nil"/>
                <w:right w:val="nil"/>
                <w:between w:val="nil"/>
              </w:pBdr>
              <w:spacing w:after="160"/>
              <w:ind w:left="714" w:right="567" w:hanging="357"/>
              <w:rPr>
                <w:rFonts w:ascii="Arimo" w:eastAsia="Arimo" w:hAnsi="Arimo" w:cs="Arimo"/>
                <w:color w:val="000000"/>
                <w:sz w:val="21"/>
                <w:szCs w:val="21"/>
              </w:rPr>
            </w:pPr>
            <w:r w:rsidRPr="00FE530D">
              <w:rPr>
                <w:rFonts w:ascii="Arimo" w:eastAsia="Arimo" w:hAnsi="Arimo" w:cs="Arimo"/>
                <w:color w:val="000000"/>
                <w:sz w:val="21"/>
                <w:szCs w:val="21"/>
              </w:rPr>
              <w:t>Mentor junior auditors, improving team productivity through effective training and guidance</w:t>
            </w:r>
          </w:p>
          <w:p w14:paraId="00000089" w14:textId="129BC4AB" w:rsidR="009F7D04" w:rsidRPr="00FE530D" w:rsidRDefault="00FE530D" w:rsidP="00FE530D">
            <w:pPr>
              <w:numPr>
                <w:ilvl w:val="0"/>
                <w:numId w:val="5"/>
              </w:numPr>
              <w:pBdr>
                <w:top w:val="nil"/>
                <w:left w:val="nil"/>
                <w:bottom w:val="nil"/>
                <w:right w:val="nil"/>
                <w:between w:val="nil"/>
              </w:pBdr>
              <w:spacing w:after="160"/>
              <w:ind w:left="714" w:right="567" w:hanging="357"/>
              <w:rPr>
                <w:rFonts w:ascii="Arimo" w:eastAsia="Arimo" w:hAnsi="Arimo" w:cs="Arimo"/>
                <w:color w:val="000000"/>
                <w:sz w:val="21"/>
                <w:szCs w:val="21"/>
              </w:rPr>
            </w:pPr>
            <w:r w:rsidRPr="00FE530D">
              <w:rPr>
                <w:rFonts w:ascii="Arimo" w:eastAsia="Arimo" w:hAnsi="Arimo" w:cs="Arimo"/>
                <w:color w:val="000000"/>
                <w:sz w:val="21"/>
                <w:szCs w:val="21"/>
              </w:rPr>
              <w:t>Collaborate with clients to address audit findings and recommendations</w:t>
            </w:r>
          </w:p>
        </w:tc>
      </w:tr>
      <w:tr w:rsidR="009F7D04" w14:paraId="76B9404A" w14:textId="77777777" w:rsidTr="00FE530D">
        <w:trPr>
          <w:trHeight w:val="283"/>
        </w:trPr>
        <w:tc>
          <w:tcPr>
            <w:tcW w:w="11198" w:type="dxa"/>
            <w:gridSpan w:val="7"/>
          </w:tcPr>
          <w:p w14:paraId="00000092" w14:textId="77777777" w:rsidR="009F7D04" w:rsidRDefault="009F7D04">
            <w:pPr>
              <w:ind w:left="360"/>
              <w:rPr>
                <w:rFonts w:ascii="Lora" w:eastAsia="Lora" w:hAnsi="Lora" w:cs="Lora"/>
                <w:color w:val="000000"/>
                <w:sz w:val="28"/>
                <w:szCs w:val="28"/>
              </w:rPr>
            </w:pPr>
          </w:p>
        </w:tc>
      </w:tr>
      <w:tr w:rsidR="009F7D04" w14:paraId="3BE44D58" w14:textId="77777777" w:rsidTr="00FE530D">
        <w:tc>
          <w:tcPr>
            <w:tcW w:w="11198" w:type="dxa"/>
            <w:gridSpan w:val="7"/>
          </w:tcPr>
          <w:p w14:paraId="0000009B" w14:textId="01256DB1" w:rsidR="009F7D04" w:rsidRDefault="00FE530D">
            <w:pPr>
              <w:rPr>
                <w:rFonts w:ascii="Lora" w:eastAsia="Lora" w:hAnsi="Lora" w:cs="Lora"/>
                <w:color w:val="000000"/>
                <w:sz w:val="24"/>
                <w:szCs w:val="24"/>
              </w:rPr>
            </w:pPr>
            <w:r>
              <w:rPr>
                <w:rFonts w:ascii="Lora" w:eastAsia="Lora" w:hAnsi="Lora" w:cs="Lora"/>
                <w:b/>
                <w:color w:val="000000"/>
              </w:rPr>
              <w:t>Deloitte</w:t>
            </w:r>
            <w:r w:rsidR="00000000">
              <w:rPr>
                <w:rFonts w:ascii="Lora" w:eastAsia="Lora" w:hAnsi="Lora" w:cs="Lora"/>
                <w:b/>
                <w:color w:val="000000"/>
              </w:rPr>
              <w:t xml:space="preserve"> – </w:t>
            </w:r>
            <w:r>
              <w:rPr>
                <w:rFonts w:ascii="Lora" w:eastAsia="Lora" w:hAnsi="Lora" w:cs="Lora"/>
                <w:b/>
                <w:color w:val="000000"/>
              </w:rPr>
              <w:t>Manchester</w:t>
            </w:r>
          </w:p>
          <w:p w14:paraId="0000009C" w14:textId="6A6160E6" w:rsidR="009F7D04" w:rsidRDefault="00FE530D">
            <w:pPr>
              <w:rPr>
                <w:rFonts w:ascii="Lora" w:eastAsia="Lora" w:hAnsi="Lora" w:cs="Lora"/>
                <w:color w:val="000000"/>
                <w:sz w:val="24"/>
                <w:szCs w:val="24"/>
              </w:rPr>
            </w:pPr>
            <w:r>
              <w:rPr>
                <w:rFonts w:ascii="Lora" w:eastAsia="Lora" w:hAnsi="Lora" w:cs="Lora"/>
                <w:color w:val="000000"/>
              </w:rPr>
              <w:t>Audit Associate</w:t>
            </w:r>
            <w:r w:rsidR="00000000">
              <w:rPr>
                <w:rFonts w:ascii="Lora" w:eastAsia="Lora" w:hAnsi="Lora" w:cs="Lora"/>
                <w:color w:val="000000"/>
              </w:rPr>
              <w:t>,</w:t>
            </w:r>
            <w:r w:rsidR="00000000">
              <w:rPr>
                <w:rFonts w:ascii="Lora" w:eastAsia="Lora" w:hAnsi="Lora" w:cs="Lora"/>
                <w:i/>
                <w:color w:val="000000"/>
              </w:rPr>
              <w:t xml:space="preserve"> Nov 20XX–Jun 20XX</w:t>
            </w:r>
          </w:p>
        </w:tc>
      </w:tr>
      <w:tr w:rsidR="009F7D04" w14:paraId="4078098D" w14:textId="77777777" w:rsidTr="00FE530D">
        <w:tc>
          <w:tcPr>
            <w:tcW w:w="11198" w:type="dxa"/>
            <w:gridSpan w:val="7"/>
          </w:tcPr>
          <w:p w14:paraId="000000A5" w14:textId="77777777" w:rsidR="009F7D04" w:rsidRDefault="009F7D04">
            <w:pPr>
              <w:ind w:left="360"/>
              <w:rPr>
                <w:rFonts w:ascii="Lora" w:eastAsia="Lora" w:hAnsi="Lora" w:cs="Lora"/>
                <w:color w:val="000000"/>
                <w:sz w:val="10"/>
                <w:szCs w:val="10"/>
              </w:rPr>
            </w:pPr>
          </w:p>
        </w:tc>
      </w:tr>
      <w:tr w:rsidR="009F7D04" w14:paraId="5813453B" w14:textId="77777777" w:rsidTr="00FE530D">
        <w:tc>
          <w:tcPr>
            <w:tcW w:w="11198" w:type="dxa"/>
            <w:gridSpan w:val="7"/>
          </w:tcPr>
          <w:p w14:paraId="2AD4F1BA" w14:textId="3EA7677B" w:rsidR="00FE530D" w:rsidRPr="00FE530D" w:rsidRDefault="00FE530D" w:rsidP="00FE530D">
            <w:pPr>
              <w:numPr>
                <w:ilvl w:val="0"/>
                <w:numId w:val="5"/>
              </w:numPr>
              <w:pBdr>
                <w:top w:val="nil"/>
                <w:left w:val="nil"/>
                <w:bottom w:val="nil"/>
                <w:right w:val="nil"/>
                <w:between w:val="nil"/>
              </w:pBdr>
              <w:spacing w:after="160"/>
              <w:ind w:left="714" w:right="567" w:hanging="357"/>
              <w:rPr>
                <w:rFonts w:ascii="Arimo" w:eastAsia="Arimo" w:hAnsi="Arimo" w:cs="Arimo"/>
                <w:color w:val="000000"/>
                <w:sz w:val="21"/>
                <w:szCs w:val="21"/>
              </w:rPr>
            </w:pPr>
            <w:r w:rsidRPr="00FE530D">
              <w:rPr>
                <w:rFonts w:ascii="Arimo" w:eastAsia="Arimo" w:hAnsi="Arimo" w:cs="Arimo"/>
                <w:color w:val="000000"/>
                <w:sz w:val="21"/>
                <w:szCs w:val="21"/>
              </w:rPr>
              <w:t>Assisted in the execution of audit procedures, including substantive testing and analytical review</w:t>
            </w:r>
          </w:p>
          <w:p w14:paraId="490EC185" w14:textId="77777777" w:rsidR="003F039F" w:rsidRDefault="00FE530D" w:rsidP="003F039F">
            <w:pPr>
              <w:numPr>
                <w:ilvl w:val="0"/>
                <w:numId w:val="5"/>
              </w:numPr>
              <w:pBdr>
                <w:top w:val="nil"/>
                <w:left w:val="nil"/>
                <w:bottom w:val="nil"/>
                <w:right w:val="nil"/>
                <w:between w:val="nil"/>
              </w:pBdr>
              <w:spacing w:after="160"/>
              <w:ind w:left="714" w:right="567" w:hanging="357"/>
              <w:rPr>
                <w:rFonts w:ascii="Arimo" w:eastAsia="Arimo" w:hAnsi="Arimo" w:cs="Arimo"/>
                <w:color w:val="000000"/>
                <w:sz w:val="21"/>
                <w:szCs w:val="21"/>
              </w:rPr>
            </w:pPr>
            <w:r w:rsidRPr="00FE530D">
              <w:rPr>
                <w:rFonts w:ascii="Arimo" w:eastAsia="Arimo" w:hAnsi="Arimo" w:cs="Arimo"/>
                <w:color w:val="000000"/>
                <w:sz w:val="21"/>
                <w:szCs w:val="21"/>
              </w:rPr>
              <w:t xml:space="preserve">Supported the audit team </w:t>
            </w:r>
            <w:r w:rsidR="003F039F">
              <w:rPr>
                <w:rFonts w:ascii="Arimo" w:eastAsia="Arimo" w:hAnsi="Arimo" w:cs="Arimo"/>
                <w:color w:val="000000"/>
                <w:sz w:val="21"/>
                <w:szCs w:val="21"/>
              </w:rPr>
              <w:t>by</w:t>
            </w:r>
            <w:r w:rsidRPr="00FE530D">
              <w:rPr>
                <w:rFonts w:ascii="Arimo" w:eastAsia="Arimo" w:hAnsi="Arimo" w:cs="Arimo"/>
                <w:color w:val="000000"/>
                <w:sz w:val="21"/>
                <w:szCs w:val="21"/>
              </w:rPr>
              <w:t xml:space="preserve"> prepar</w:t>
            </w:r>
            <w:r w:rsidR="003F039F">
              <w:rPr>
                <w:rFonts w:ascii="Arimo" w:eastAsia="Arimo" w:hAnsi="Arimo" w:cs="Arimo"/>
                <w:color w:val="000000"/>
                <w:sz w:val="21"/>
                <w:szCs w:val="21"/>
              </w:rPr>
              <w:t>ing</w:t>
            </w:r>
            <w:r w:rsidRPr="00FE530D">
              <w:rPr>
                <w:rFonts w:ascii="Arimo" w:eastAsia="Arimo" w:hAnsi="Arimo" w:cs="Arimo"/>
                <w:color w:val="000000"/>
                <w:sz w:val="21"/>
                <w:szCs w:val="21"/>
              </w:rPr>
              <w:t xml:space="preserve"> working papers and documentation, ensuring complianc</w:t>
            </w:r>
            <w:r w:rsidR="003F039F">
              <w:rPr>
                <w:rFonts w:ascii="Arimo" w:eastAsia="Arimo" w:hAnsi="Arimo" w:cs="Arimo"/>
                <w:color w:val="000000"/>
                <w:sz w:val="21"/>
                <w:szCs w:val="21"/>
              </w:rPr>
              <w:t>e</w:t>
            </w:r>
          </w:p>
          <w:p w14:paraId="000000B3" w14:textId="296951FB" w:rsidR="009F7D04" w:rsidRPr="00FE530D" w:rsidRDefault="003F039F" w:rsidP="003F039F">
            <w:pPr>
              <w:numPr>
                <w:ilvl w:val="0"/>
                <w:numId w:val="5"/>
              </w:numPr>
              <w:pBdr>
                <w:top w:val="nil"/>
                <w:left w:val="nil"/>
                <w:bottom w:val="nil"/>
                <w:right w:val="nil"/>
                <w:between w:val="nil"/>
              </w:pBdr>
              <w:spacing w:after="160"/>
              <w:ind w:left="714" w:right="567" w:hanging="357"/>
              <w:rPr>
                <w:rFonts w:ascii="Arimo" w:eastAsia="Arimo" w:hAnsi="Arimo" w:cs="Arimo"/>
                <w:color w:val="000000"/>
                <w:sz w:val="21"/>
                <w:szCs w:val="21"/>
              </w:rPr>
            </w:pPr>
            <w:r>
              <w:rPr>
                <w:rFonts w:ascii="Arimo" w:eastAsia="Arimo" w:hAnsi="Arimo" w:cs="Arimo"/>
                <w:color w:val="000000"/>
                <w:sz w:val="21"/>
                <w:szCs w:val="21"/>
              </w:rPr>
              <w:t>Supported</w:t>
            </w:r>
            <w:r w:rsidR="00FE530D" w:rsidRPr="00FE530D">
              <w:rPr>
                <w:rFonts w:ascii="Arimo" w:eastAsia="Arimo" w:hAnsi="Arimo" w:cs="Arimo"/>
                <w:color w:val="000000"/>
                <w:sz w:val="21"/>
                <w:szCs w:val="21"/>
              </w:rPr>
              <w:t xml:space="preserve"> client meetings, providing </w:t>
            </w:r>
            <w:r>
              <w:rPr>
                <w:rFonts w:ascii="Arimo" w:eastAsia="Arimo" w:hAnsi="Arimo" w:cs="Arimo"/>
                <w:color w:val="000000"/>
                <w:sz w:val="21"/>
                <w:szCs w:val="21"/>
              </w:rPr>
              <w:t>aid</w:t>
            </w:r>
            <w:r w:rsidR="00FE530D" w:rsidRPr="00FE530D">
              <w:rPr>
                <w:rFonts w:ascii="Arimo" w:eastAsia="Arimo" w:hAnsi="Arimo" w:cs="Arimo"/>
                <w:color w:val="000000"/>
                <w:sz w:val="21"/>
                <w:szCs w:val="21"/>
              </w:rPr>
              <w:t xml:space="preserve"> in addressing audit queries and improving audit outcomes</w:t>
            </w:r>
          </w:p>
        </w:tc>
      </w:tr>
      <w:tr w:rsidR="009F7D04" w14:paraId="28AA0C5D" w14:textId="77777777" w:rsidTr="00FE530D">
        <w:trPr>
          <w:trHeight w:val="567"/>
        </w:trPr>
        <w:tc>
          <w:tcPr>
            <w:tcW w:w="11198" w:type="dxa"/>
            <w:gridSpan w:val="7"/>
          </w:tcPr>
          <w:p w14:paraId="000000E4" w14:textId="77777777" w:rsidR="009F7D04" w:rsidRDefault="009F7D04">
            <w:pPr>
              <w:pBdr>
                <w:top w:val="nil"/>
                <w:left w:val="nil"/>
                <w:bottom w:val="nil"/>
                <w:right w:val="nil"/>
                <w:between w:val="nil"/>
              </w:pBdr>
              <w:rPr>
                <w:rFonts w:ascii="Lora" w:eastAsia="Lora" w:hAnsi="Lora" w:cs="Lora"/>
                <w:color w:val="000000"/>
              </w:rPr>
            </w:pPr>
          </w:p>
        </w:tc>
      </w:tr>
      <w:tr w:rsidR="009F7D04" w14:paraId="1EA91478" w14:textId="77777777" w:rsidTr="00FE530D">
        <w:trPr>
          <w:trHeight w:val="121"/>
        </w:trPr>
        <w:tc>
          <w:tcPr>
            <w:tcW w:w="1733" w:type="dxa"/>
            <w:vMerge w:val="restart"/>
          </w:tcPr>
          <w:p w14:paraId="000000ED" w14:textId="77777777" w:rsidR="009F7D04" w:rsidRDefault="00000000">
            <w:pPr>
              <w:pBdr>
                <w:top w:val="nil"/>
                <w:left w:val="nil"/>
                <w:bottom w:val="nil"/>
                <w:right w:val="nil"/>
                <w:between w:val="nil"/>
              </w:pBdr>
              <w:rPr>
                <w:rFonts w:ascii="Lora" w:eastAsia="Lora" w:hAnsi="Lora" w:cs="Lora"/>
                <w:color w:val="000000"/>
                <w:sz w:val="4"/>
                <w:szCs w:val="4"/>
              </w:rPr>
            </w:pPr>
            <w:r>
              <w:rPr>
                <w:rFonts w:ascii="Lora" w:eastAsia="Lora" w:hAnsi="Lora" w:cs="Lora"/>
                <w:b/>
                <w:color w:val="000000"/>
              </w:rPr>
              <w:t>EDUCATION</w:t>
            </w:r>
          </w:p>
        </w:tc>
        <w:tc>
          <w:tcPr>
            <w:tcW w:w="9465" w:type="dxa"/>
            <w:gridSpan w:val="6"/>
            <w:tcBorders>
              <w:bottom w:val="dotted" w:sz="18" w:space="0" w:color="808080"/>
            </w:tcBorders>
          </w:tcPr>
          <w:p w14:paraId="000000EE" w14:textId="77777777" w:rsidR="009F7D04" w:rsidRDefault="009F7D04">
            <w:pPr>
              <w:pBdr>
                <w:top w:val="nil"/>
                <w:left w:val="nil"/>
                <w:bottom w:val="nil"/>
                <w:right w:val="nil"/>
                <w:between w:val="nil"/>
              </w:pBdr>
              <w:rPr>
                <w:rFonts w:ascii="Lora" w:eastAsia="Lora" w:hAnsi="Lora" w:cs="Lora"/>
                <w:color w:val="000000"/>
                <w:sz w:val="10"/>
                <w:szCs w:val="10"/>
              </w:rPr>
            </w:pPr>
          </w:p>
        </w:tc>
      </w:tr>
      <w:tr w:rsidR="009F7D04" w14:paraId="5782FA69" w14:textId="77777777" w:rsidTr="00FE530D">
        <w:trPr>
          <w:trHeight w:val="121"/>
        </w:trPr>
        <w:tc>
          <w:tcPr>
            <w:tcW w:w="1733" w:type="dxa"/>
            <w:vMerge/>
          </w:tcPr>
          <w:p w14:paraId="000000F6" w14:textId="77777777" w:rsidR="009F7D04" w:rsidRDefault="009F7D04">
            <w:pPr>
              <w:widowControl w:val="0"/>
              <w:pBdr>
                <w:top w:val="nil"/>
                <w:left w:val="nil"/>
                <w:bottom w:val="nil"/>
                <w:right w:val="nil"/>
                <w:between w:val="nil"/>
              </w:pBdr>
              <w:spacing w:line="276" w:lineRule="auto"/>
              <w:rPr>
                <w:rFonts w:ascii="Lora" w:eastAsia="Lora" w:hAnsi="Lora" w:cs="Lora"/>
                <w:color w:val="000000"/>
                <w:sz w:val="10"/>
                <w:szCs w:val="10"/>
              </w:rPr>
            </w:pPr>
          </w:p>
        </w:tc>
        <w:tc>
          <w:tcPr>
            <w:tcW w:w="9465" w:type="dxa"/>
            <w:gridSpan w:val="6"/>
            <w:tcBorders>
              <w:top w:val="dotted" w:sz="18" w:space="0" w:color="808080"/>
            </w:tcBorders>
          </w:tcPr>
          <w:p w14:paraId="000000F7" w14:textId="77777777" w:rsidR="009F7D04" w:rsidRDefault="009F7D04">
            <w:pPr>
              <w:pBdr>
                <w:top w:val="nil"/>
                <w:left w:val="nil"/>
                <w:bottom w:val="nil"/>
                <w:right w:val="nil"/>
                <w:between w:val="nil"/>
              </w:pBdr>
              <w:rPr>
                <w:rFonts w:ascii="Lora" w:eastAsia="Lora" w:hAnsi="Lora" w:cs="Lora"/>
                <w:color w:val="000000"/>
                <w:sz w:val="10"/>
                <w:szCs w:val="10"/>
              </w:rPr>
            </w:pPr>
          </w:p>
        </w:tc>
      </w:tr>
      <w:tr w:rsidR="009F7D04" w14:paraId="56CD7E89" w14:textId="77777777" w:rsidTr="00FE530D">
        <w:trPr>
          <w:trHeight w:val="283"/>
        </w:trPr>
        <w:tc>
          <w:tcPr>
            <w:tcW w:w="11198" w:type="dxa"/>
            <w:gridSpan w:val="7"/>
          </w:tcPr>
          <w:p w14:paraId="000000FF" w14:textId="77777777" w:rsidR="009F7D04" w:rsidRDefault="009F7D04">
            <w:pPr>
              <w:pBdr>
                <w:top w:val="nil"/>
                <w:left w:val="nil"/>
                <w:bottom w:val="nil"/>
                <w:right w:val="nil"/>
                <w:between w:val="nil"/>
              </w:pBdr>
              <w:ind w:left="360"/>
              <w:rPr>
                <w:rFonts w:ascii="Lora" w:eastAsia="Lora" w:hAnsi="Lora" w:cs="Lora"/>
                <w:color w:val="000000"/>
                <w:sz w:val="16"/>
                <w:szCs w:val="16"/>
              </w:rPr>
            </w:pPr>
          </w:p>
        </w:tc>
      </w:tr>
      <w:tr w:rsidR="009F7D04" w14:paraId="247C394B" w14:textId="77777777" w:rsidTr="00FE530D">
        <w:trPr>
          <w:trHeight w:val="561"/>
        </w:trPr>
        <w:tc>
          <w:tcPr>
            <w:tcW w:w="7924" w:type="dxa"/>
            <w:gridSpan w:val="6"/>
          </w:tcPr>
          <w:p w14:paraId="00000108" w14:textId="267AE855" w:rsidR="009F7D04" w:rsidRDefault="00FE530D">
            <w:pPr>
              <w:pBdr>
                <w:top w:val="nil"/>
                <w:left w:val="nil"/>
                <w:bottom w:val="nil"/>
                <w:right w:val="nil"/>
                <w:between w:val="nil"/>
              </w:pBdr>
              <w:spacing w:line="276" w:lineRule="auto"/>
              <w:rPr>
                <w:rFonts w:ascii="Lora" w:eastAsia="Lora" w:hAnsi="Lora" w:cs="Lora"/>
                <w:b/>
                <w:color w:val="000000"/>
              </w:rPr>
            </w:pPr>
            <w:r>
              <w:rPr>
                <w:rFonts w:ascii="Lora" w:eastAsia="Lora" w:hAnsi="Lora" w:cs="Lora"/>
                <w:b/>
                <w:color w:val="000000"/>
              </w:rPr>
              <w:t>Institute of Chartered Accountants in England and Wales</w:t>
            </w:r>
          </w:p>
          <w:p w14:paraId="00000109" w14:textId="7A278717" w:rsidR="009F7D04" w:rsidRDefault="00000000">
            <w:pPr>
              <w:pBdr>
                <w:top w:val="nil"/>
                <w:left w:val="nil"/>
                <w:bottom w:val="nil"/>
                <w:right w:val="nil"/>
                <w:between w:val="nil"/>
              </w:pBdr>
              <w:spacing w:line="276" w:lineRule="auto"/>
              <w:rPr>
                <w:rFonts w:ascii="Arimo" w:eastAsia="Arimo" w:hAnsi="Arimo" w:cs="Arimo"/>
                <w:b/>
                <w:color w:val="000000"/>
              </w:rPr>
            </w:pPr>
            <w:r>
              <w:rPr>
                <w:rFonts w:ascii="Lora" w:eastAsia="Lora" w:hAnsi="Lora" w:cs="Lora"/>
                <w:b/>
                <w:color w:val="000000"/>
              </w:rPr>
              <w:t xml:space="preserve">- </w:t>
            </w:r>
            <w:r w:rsidR="00FE530D">
              <w:rPr>
                <w:rFonts w:ascii="Lora" w:eastAsia="Lora" w:hAnsi="Lora" w:cs="Lora"/>
                <w:b/>
                <w:color w:val="000000"/>
              </w:rPr>
              <w:t>ACA Qualification</w:t>
            </w:r>
          </w:p>
        </w:tc>
        <w:tc>
          <w:tcPr>
            <w:tcW w:w="3274" w:type="dxa"/>
            <w:vAlign w:val="center"/>
          </w:tcPr>
          <w:p w14:paraId="00000111" w14:textId="0D147E74" w:rsidR="009F7D04" w:rsidRDefault="00000000">
            <w:pPr>
              <w:spacing w:after="80"/>
              <w:jc w:val="right"/>
              <w:rPr>
                <w:rFonts w:ascii="Lora" w:eastAsia="Lora" w:hAnsi="Lora" w:cs="Lora"/>
                <w:color w:val="000000"/>
                <w:sz w:val="20"/>
                <w:szCs w:val="20"/>
              </w:rPr>
            </w:pPr>
            <w:r>
              <w:rPr>
                <w:rFonts w:ascii="Lora" w:eastAsia="Lora" w:hAnsi="Lora" w:cs="Lora"/>
                <w:color w:val="000000"/>
                <w:sz w:val="20"/>
                <w:szCs w:val="20"/>
              </w:rPr>
              <w:t>20XX</w:t>
            </w:r>
          </w:p>
        </w:tc>
      </w:tr>
      <w:tr w:rsidR="009F7D04" w14:paraId="4CAEBED3" w14:textId="77777777" w:rsidTr="00FE530D">
        <w:trPr>
          <w:trHeight w:val="68"/>
        </w:trPr>
        <w:tc>
          <w:tcPr>
            <w:tcW w:w="7924" w:type="dxa"/>
            <w:gridSpan w:val="6"/>
          </w:tcPr>
          <w:p w14:paraId="00000112" w14:textId="77777777" w:rsidR="009F7D04" w:rsidRDefault="009F7D04">
            <w:pPr>
              <w:pBdr>
                <w:top w:val="nil"/>
                <w:left w:val="nil"/>
                <w:bottom w:val="nil"/>
                <w:right w:val="nil"/>
                <w:between w:val="nil"/>
              </w:pBdr>
              <w:rPr>
                <w:rFonts w:ascii="Lora" w:eastAsia="Lora" w:hAnsi="Lora" w:cs="Lora"/>
                <w:b/>
                <w:color w:val="000000"/>
                <w:sz w:val="28"/>
                <w:szCs w:val="28"/>
              </w:rPr>
            </w:pPr>
          </w:p>
        </w:tc>
        <w:tc>
          <w:tcPr>
            <w:tcW w:w="3274" w:type="dxa"/>
            <w:vAlign w:val="center"/>
          </w:tcPr>
          <w:p w14:paraId="0000011A" w14:textId="77777777" w:rsidR="009F7D04" w:rsidRDefault="009F7D04">
            <w:pPr>
              <w:jc w:val="right"/>
              <w:rPr>
                <w:rFonts w:ascii="Lora" w:eastAsia="Lora" w:hAnsi="Lora" w:cs="Lora"/>
                <w:color w:val="000000"/>
                <w:sz w:val="28"/>
                <w:szCs w:val="28"/>
              </w:rPr>
            </w:pPr>
          </w:p>
        </w:tc>
      </w:tr>
      <w:tr w:rsidR="009F7D04" w14:paraId="66DB708D" w14:textId="77777777" w:rsidTr="00FE530D">
        <w:trPr>
          <w:trHeight w:val="561"/>
        </w:trPr>
        <w:tc>
          <w:tcPr>
            <w:tcW w:w="7924" w:type="dxa"/>
            <w:gridSpan w:val="6"/>
          </w:tcPr>
          <w:p w14:paraId="0000011B" w14:textId="3B8E1AC1" w:rsidR="009F7D04" w:rsidRDefault="00FE530D">
            <w:pPr>
              <w:pBdr>
                <w:top w:val="nil"/>
                <w:left w:val="nil"/>
                <w:bottom w:val="nil"/>
                <w:right w:val="nil"/>
                <w:between w:val="nil"/>
              </w:pBdr>
              <w:spacing w:line="276" w:lineRule="auto"/>
              <w:rPr>
                <w:rFonts w:ascii="Lora" w:eastAsia="Lora" w:hAnsi="Lora" w:cs="Lora"/>
                <w:b/>
                <w:color w:val="000000"/>
              </w:rPr>
            </w:pPr>
            <w:r>
              <w:rPr>
                <w:rFonts w:ascii="Lora" w:eastAsia="Lora" w:hAnsi="Lora" w:cs="Lora"/>
                <w:b/>
                <w:color w:val="000000"/>
              </w:rPr>
              <w:t xml:space="preserve">BSc </w:t>
            </w:r>
            <w:r w:rsidR="003F039F">
              <w:rPr>
                <w:rFonts w:ascii="Lora" w:eastAsia="Lora" w:hAnsi="Lora" w:cs="Lora"/>
                <w:b/>
                <w:color w:val="000000"/>
              </w:rPr>
              <w:t>(</w:t>
            </w:r>
            <w:r>
              <w:rPr>
                <w:rFonts w:ascii="Lora" w:eastAsia="Lora" w:hAnsi="Lora" w:cs="Lora"/>
                <w:b/>
                <w:color w:val="000000"/>
              </w:rPr>
              <w:t>Hons</w:t>
            </w:r>
            <w:r w:rsidR="003F039F">
              <w:rPr>
                <w:rFonts w:ascii="Lora" w:eastAsia="Lora" w:hAnsi="Lora" w:cs="Lora"/>
                <w:b/>
                <w:color w:val="000000"/>
              </w:rPr>
              <w:t>)</w:t>
            </w:r>
            <w:r>
              <w:rPr>
                <w:rFonts w:ascii="Lora" w:eastAsia="Lora" w:hAnsi="Lora" w:cs="Lora"/>
                <w:b/>
                <w:color w:val="000000"/>
              </w:rPr>
              <w:t xml:space="preserve"> Mathematics</w:t>
            </w:r>
            <w:r w:rsidR="003F039F">
              <w:rPr>
                <w:rFonts w:ascii="Lora" w:eastAsia="Lora" w:hAnsi="Lora" w:cs="Lora"/>
                <w:b/>
                <w:color w:val="000000"/>
              </w:rPr>
              <w:t xml:space="preserve"> (2:1)</w:t>
            </w:r>
          </w:p>
          <w:p w14:paraId="0000011C" w14:textId="241E5D0E" w:rsidR="009F7D04" w:rsidRDefault="00000000">
            <w:pPr>
              <w:pBdr>
                <w:top w:val="nil"/>
                <w:left w:val="nil"/>
                <w:bottom w:val="nil"/>
                <w:right w:val="nil"/>
                <w:between w:val="nil"/>
              </w:pBdr>
              <w:spacing w:line="276" w:lineRule="auto"/>
              <w:rPr>
                <w:rFonts w:ascii="Lora" w:eastAsia="Lora" w:hAnsi="Lora" w:cs="Lora"/>
                <w:b/>
                <w:color w:val="000000"/>
              </w:rPr>
            </w:pPr>
            <w:r>
              <w:rPr>
                <w:rFonts w:ascii="Lora" w:eastAsia="Lora" w:hAnsi="Lora" w:cs="Lora"/>
                <w:b/>
                <w:color w:val="000000"/>
              </w:rPr>
              <w:t xml:space="preserve">- </w:t>
            </w:r>
            <w:r w:rsidR="00FE530D">
              <w:rPr>
                <w:rFonts w:ascii="Lora" w:eastAsia="Lora" w:hAnsi="Lora" w:cs="Lora"/>
                <w:b/>
                <w:color w:val="000000"/>
              </w:rPr>
              <w:t>Queen Margaret University</w:t>
            </w:r>
          </w:p>
        </w:tc>
        <w:tc>
          <w:tcPr>
            <w:tcW w:w="3274" w:type="dxa"/>
            <w:vAlign w:val="center"/>
          </w:tcPr>
          <w:p w14:paraId="00000124" w14:textId="1740CDBB" w:rsidR="009F7D04" w:rsidRDefault="00FE530D">
            <w:pPr>
              <w:spacing w:after="80"/>
              <w:jc w:val="right"/>
              <w:rPr>
                <w:rFonts w:ascii="Lora" w:eastAsia="Lora" w:hAnsi="Lora" w:cs="Lora"/>
                <w:color w:val="000000"/>
                <w:sz w:val="20"/>
                <w:szCs w:val="20"/>
              </w:rPr>
            </w:pPr>
            <w:r>
              <w:rPr>
                <w:rFonts w:ascii="Lora" w:eastAsia="Lora" w:hAnsi="Lora" w:cs="Lora"/>
                <w:color w:val="000000"/>
                <w:sz w:val="20"/>
                <w:szCs w:val="20"/>
              </w:rPr>
              <w:t>Musselburgh</w:t>
            </w:r>
            <w:r w:rsidR="00000000">
              <w:rPr>
                <w:rFonts w:ascii="Lora" w:eastAsia="Lora" w:hAnsi="Lora" w:cs="Lora"/>
                <w:color w:val="000000"/>
                <w:sz w:val="20"/>
                <w:szCs w:val="20"/>
              </w:rPr>
              <w:t>, 20XX</w:t>
            </w:r>
          </w:p>
        </w:tc>
      </w:tr>
      <w:tr w:rsidR="009F7D04" w14:paraId="17B0DE59" w14:textId="77777777" w:rsidTr="00FE530D">
        <w:trPr>
          <w:trHeight w:val="68"/>
        </w:trPr>
        <w:tc>
          <w:tcPr>
            <w:tcW w:w="7924" w:type="dxa"/>
            <w:gridSpan w:val="6"/>
          </w:tcPr>
          <w:p w14:paraId="00000139" w14:textId="77777777" w:rsidR="009F7D04" w:rsidRDefault="009F7D04">
            <w:pPr>
              <w:pBdr>
                <w:top w:val="nil"/>
                <w:left w:val="nil"/>
                <w:bottom w:val="nil"/>
                <w:right w:val="nil"/>
                <w:between w:val="nil"/>
              </w:pBdr>
              <w:rPr>
                <w:rFonts w:ascii="Lora" w:eastAsia="Lora" w:hAnsi="Lora" w:cs="Lora"/>
                <w:b/>
                <w:color w:val="000000"/>
                <w:sz w:val="40"/>
                <w:szCs w:val="40"/>
              </w:rPr>
            </w:pPr>
          </w:p>
        </w:tc>
        <w:tc>
          <w:tcPr>
            <w:tcW w:w="3274" w:type="dxa"/>
            <w:vAlign w:val="center"/>
          </w:tcPr>
          <w:p w14:paraId="00000141" w14:textId="77777777" w:rsidR="009F7D04" w:rsidRDefault="009F7D04">
            <w:pPr>
              <w:spacing w:after="80"/>
              <w:jc w:val="right"/>
              <w:rPr>
                <w:rFonts w:ascii="Lora" w:eastAsia="Lora" w:hAnsi="Lora" w:cs="Lora"/>
                <w:color w:val="000000"/>
                <w:sz w:val="20"/>
                <w:szCs w:val="20"/>
              </w:rPr>
            </w:pPr>
          </w:p>
        </w:tc>
      </w:tr>
      <w:tr w:rsidR="009F7D04" w14:paraId="774ECAEE" w14:textId="77777777" w:rsidTr="00FE530D">
        <w:trPr>
          <w:trHeight w:val="115"/>
        </w:trPr>
        <w:tc>
          <w:tcPr>
            <w:tcW w:w="2693" w:type="dxa"/>
            <w:gridSpan w:val="3"/>
            <w:vMerge w:val="restart"/>
            <w:vAlign w:val="center"/>
          </w:tcPr>
          <w:p w14:paraId="00000142" w14:textId="77777777" w:rsidR="009F7D04" w:rsidRDefault="00000000">
            <w:pPr>
              <w:rPr>
                <w:rFonts w:ascii="Lora" w:eastAsia="Lora" w:hAnsi="Lora" w:cs="Lora"/>
                <w:color w:val="000000"/>
                <w:sz w:val="20"/>
                <w:szCs w:val="20"/>
              </w:rPr>
            </w:pPr>
            <w:r>
              <w:rPr>
                <w:rFonts w:ascii="Lora" w:eastAsia="Lora" w:hAnsi="Lora" w:cs="Lora"/>
                <w:b/>
                <w:color w:val="000000"/>
              </w:rPr>
              <w:t>ADDITIONAL SKILLS</w:t>
            </w:r>
          </w:p>
        </w:tc>
        <w:tc>
          <w:tcPr>
            <w:tcW w:w="8505" w:type="dxa"/>
            <w:gridSpan w:val="4"/>
            <w:tcBorders>
              <w:left w:val="nil"/>
              <w:bottom w:val="dotted" w:sz="18" w:space="0" w:color="808080"/>
            </w:tcBorders>
            <w:vAlign w:val="center"/>
          </w:tcPr>
          <w:p w14:paraId="00000145" w14:textId="77777777" w:rsidR="009F7D04" w:rsidRDefault="009F7D04">
            <w:pPr>
              <w:rPr>
                <w:rFonts w:ascii="Lora" w:eastAsia="Lora" w:hAnsi="Lora" w:cs="Lora"/>
                <w:color w:val="000000"/>
                <w:sz w:val="10"/>
                <w:szCs w:val="10"/>
              </w:rPr>
            </w:pPr>
          </w:p>
        </w:tc>
      </w:tr>
      <w:tr w:rsidR="009F7D04" w14:paraId="24CBFB0F" w14:textId="77777777" w:rsidTr="00FE530D">
        <w:trPr>
          <w:trHeight w:val="68"/>
        </w:trPr>
        <w:tc>
          <w:tcPr>
            <w:tcW w:w="2693" w:type="dxa"/>
            <w:gridSpan w:val="3"/>
            <w:vMerge/>
            <w:vAlign w:val="center"/>
          </w:tcPr>
          <w:p w14:paraId="0000014B" w14:textId="77777777" w:rsidR="009F7D04" w:rsidRDefault="009F7D04">
            <w:pPr>
              <w:widowControl w:val="0"/>
              <w:pBdr>
                <w:top w:val="nil"/>
                <w:left w:val="nil"/>
                <w:bottom w:val="nil"/>
                <w:right w:val="nil"/>
                <w:between w:val="nil"/>
              </w:pBdr>
              <w:spacing w:line="276" w:lineRule="auto"/>
              <w:rPr>
                <w:rFonts w:ascii="Lora" w:eastAsia="Lora" w:hAnsi="Lora" w:cs="Lora"/>
                <w:color w:val="000000"/>
                <w:sz w:val="10"/>
                <w:szCs w:val="10"/>
              </w:rPr>
            </w:pPr>
          </w:p>
        </w:tc>
        <w:tc>
          <w:tcPr>
            <w:tcW w:w="8505" w:type="dxa"/>
            <w:gridSpan w:val="4"/>
            <w:tcBorders>
              <w:top w:val="dotted" w:sz="18" w:space="0" w:color="808080"/>
              <w:left w:val="nil"/>
            </w:tcBorders>
            <w:vAlign w:val="center"/>
          </w:tcPr>
          <w:p w14:paraId="0000014E" w14:textId="77777777" w:rsidR="009F7D04" w:rsidRDefault="009F7D04">
            <w:pPr>
              <w:rPr>
                <w:rFonts w:ascii="Lora" w:eastAsia="Lora" w:hAnsi="Lora" w:cs="Lora"/>
                <w:color w:val="000000"/>
                <w:sz w:val="10"/>
                <w:szCs w:val="10"/>
              </w:rPr>
            </w:pPr>
          </w:p>
        </w:tc>
      </w:tr>
      <w:tr w:rsidR="009F7D04" w14:paraId="406B25D2" w14:textId="77777777" w:rsidTr="00FE530D">
        <w:trPr>
          <w:trHeight w:val="68"/>
        </w:trPr>
        <w:tc>
          <w:tcPr>
            <w:tcW w:w="11198" w:type="dxa"/>
            <w:gridSpan w:val="7"/>
          </w:tcPr>
          <w:p w14:paraId="00000154" w14:textId="77777777" w:rsidR="009F7D04" w:rsidRDefault="009F7D04">
            <w:pPr>
              <w:spacing w:after="80"/>
              <w:jc w:val="right"/>
              <w:rPr>
                <w:rFonts w:ascii="Lora" w:eastAsia="Lora" w:hAnsi="Lora" w:cs="Lora"/>
                <w:color w:val="000000"/>
                <w:sz w:val="20"/>
                <w:szCs w:val="20"/>
              </w:rPr>
            </w:pPr>
          </w:p>
        </w:tc>
      </w:tr>
      <w:tr w:rsidR="009F7D04" w14:paraId="6996CC0B" w14:textId="77777777" w:rsidTr="00FE530D">
        <w:trPr>
          <w:trHeight w:val="68"/>
        </w:trPr>
        <w:tc>
          <w:tcPr>
            <w:tcW w:w="11198" w:type="dxa"/>
            <w:gridSpan w:val="7"/>
          </w:tcPr>
          <w:p w14:paraId="00000162" w14:textId="6E64289C" w:rsidR="009F7D04" w:rsidRPr="003F039F" w:rsidRDefault="003F039F" w:rsidP="003F039F">
            <w:pPr>
              <w:pBdr>
                <w:top w:val="nil"/>
                <w:left w:val="nil"/>
                <w:bottom w:val="nil"/>
                <w:right w:val="nil"/>
                <w:between w:val="nil"/>
              </w:pBdr>
              <w:spacing w:after="100" w:line="259" w:lineRule="auto"/>
              <w:rPr>
                <w:rFonts w:ascii="Lora" w:eastAsia="Lora" w:hAnsi="Lora" w:cs="Lora"/>
                <w:color w:val="000000"/>
                <w:sz w:val="21"/>
                <w:szCs w:val="21"/>
              </w:rPr>
            </w:pPr>
            <w:r>
              <w:rPr>
                <w:rFonts w:ascii="Lora" w:eastAsia="Lora" w:hAnsi="Lora" w:cs="Lora"/>
                <w:color w:val="000000"/>
                <w:sz w:val="21"/>
                <w:szCs w:val="21"/>
              </w:rPr>
              <w:t>Financial Analysis | Audit Planning &amp; Execution | Risk Assessment | Compliance.&amp; Regulatory Knowledge | IFRS &amp; UK GAAP | Data Analysis &amp; Interpretation</w:t>
            </w:r>
          </w:p>
        </w:tc>
      </w:tr>
      <w:tr w:rsidR="009F7D04" w14:paraId="3327261F" w14:textId="77777777" w:rsidTr="00FE530D">
        <w:trPr>
          <w:trHeight w:val="709"/>
        </w:trPr>
        <w:tc>
          <w:tcPr>
            <w:tcW w:w="11198" w:type="dxa"/>
            <w:gridSpan w:val="7"/>
            <w:tcMar>
              <w:top w:w="567" w:type="dxa"/>
              <w:left w:w="567" w:type="dxa"/>
              <w:right w:w="567" w:type="dxa"/>
            </w:tcMar>
          </w:tcPr>
          <w:p w14:paraId="000001AC" w14:textId="181BA9A0" w:rsidR="009F7D04" w:rsidRDefault="00000000" w:rsidP="003F039F">
            <w:pPr>
              <w:pBdr>
                <w:top w:val="nil"/>
                <w:left w:val="nil"/>
                <w:bottom w:val="nil"/>
                <w:right w:val="nil"/>
                <w:between w:val="nil"/>
              </w:pBdr>
              <w:ind w:right="812"/>
              <w:rPr>
                <w:rFonts w:ascii="Poppins" w:eastAsia="Poppins" w:hAnsi="Poppins" w:cs="Poppins"/>
                <w:b/>
                <w:color w:val="000000"/>
                <w:sz w:val="40"/>
                <w:szCs w:val="40"/>
              </w:rPr>
            </w:pPr>
            <w:r>
              <w:rPr>
                <w:rFonts w:ascii="Poppins" w:eastAsia="Poppins" w:hAnsi="Poppins" w:cs="Poppins"/>
                <w:b/>
                <w:noProof/>
                <w:color w:val="000000"/>
                <w:sz w:val="40"/>
                <w:szCs w:val="40"/>
              </w:rPr>
              <w:lastRenderedPageBreak/>
              <w:drawing>
                <wp:inline distT="0" distB="0" distL="0" distR="0">
                  <wp:extent cx="1171831" cy="266801"/>
                  <wp:effectExtent l="0" t="0" r="0" b="0"/>
                  <wp:docPr id="8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171831" cy="266801"/>
                          </a:xfrm>
                          <a:prstGeom prst="rect">
                            <a:avLst/>
                          </a:prstGeom>
                          <a:ln/>
                        </pic:spPr>
                      </pic:pic>
                    </a:graphicData>
                  </a:graphic>
                </wp:inline>
              </w:drawing>
            </w:r>
          </w:p>
          <w:p w14:paraId="000001AD" w14:textId="77777777" w:rsidR="009F7D04" w:rsidRDefault="009F7D04">
            <w:pPr>
              <w:pBdr>
                <w:top w:val="nil"/>
                <w:left w:val="nil"/>
                <w:bottom w:val="nil"/>
                <w:right w:val="nil"/>
                <w:between w:val="nil"/>
              </w:pBdr>
              <w:rPr>
                <w:rFonts w:ascii="Poppins" w:eastAsia="Poppins" w:hAnsi="Poppins" w:cs="Poppins"/>
                <w:b/>
                <w:color w:val="000000"/>
                <w:sz w:val="40"/>
                <w:szCs w:val="40"/>
              </w:rPr>
            </w:pPr>
          </w:p>
          <w:p w14:paraId="000001AE" w14:textId="77777777" w:rsidR="009F7D04" w:rsidRDefault="00000000">
            <w:pPr>
              <w:pBdr>
                <w:top w:val="nil"/>
                <w:left w:val="nil"/>
                <w:bottom w:val="nil"/>
                <w:right w:val="nil"/>
                <w:between w:val="nil"/>
              </w:pBdr>
              <w:rPr>
                <w:rFonts w:ascii="Times New Roman" w:eastAsia="Times New Roman" w:hAnsi="Times New Roman" w:cs="Times New Roman"/>
                <w:color w:val="404040"/>
                <w:sz w:val="24"/>
                <w:szCs w:val="24"/>
              </w:rPr>
            </w:pPr>
            <w:r>
              <w:rPr>
                <w:rFonts w:ascii="Poppins" w:eastAsia="Poppins" w:hAnsi="Poppins" w:cs="Poppins"/>
                <w:b/>
                <w:color w:val="404040"/>
                <w:sz w:val="40"/>
                <w:szCs w:val="40"/>
              </w:rPr>
              <w:t>Dear Reader,</w:t>
            </w:r>
          </w:p>
          <w:p w14:paraId="000001AF" w14:textId="77777777" w:rsidR="009F7D04" w:rsidRDefault="00000000">
            <w:pPr>
              <w:pBdr>
                <w:top w:val="nil"/>
                <w:left w:val="nil"/>
                <w:bottom w:val="nil"/>
                <w:right w:val="nil"/>
                <w:between w:val="nil"/>
              </w:pBdr>
              <w:rPr>
                <w:rFonts w:ascii="Times New Roman" w:eastAsia="Times New Roman" w:hAnsi="Times New Roman" w:cs="Times New Roman"/>
                <w:color w:val="404040"/>
                <w:sz w:val="24"/>
                <w:szCs w:val="24"/>
              </w:rPr>
            </w:pPr>
            <w:r>
              <w:rPr>
                <w:rFonts w:ascii="Poppins" w:eastAsia="Poppins" w:hAnsi="Poppins" w:cs="Poppins"/>
                <w:color w:val="404040"/>
              </w:rPr>
              <w:t> </w:t>
            </w:r>
          </w:p>
          <w:p w14:paraId="000001B0" w14:textId="77777777" w:rsidR="009F7D04" w:rsidRDefault="00000000">
            <w:pPr>
              <w:pBdr>
                <w:top w:val="nil"/>
                <w:left w:val="nil"/>
                <w:bottom w:val="nil"/>
                <w:right w:val="nil"/>
                <w:between w:val="nil"/>
              </w:pBdr>
              <w:spacing w:line="276" w:lineRule="auto"/>
              <w:ind w:left="700" w:right="580"/>
              <w:rPr>
                <w:rFonts w:ascii="Times New Roman" w:eastAsia="Times New Roman" w:hAnsi="Times New Roman" w:cs="Times New Roman"/>
                <w:color w:val="404040"/>
                <w:sz w:val="20"/>
                <w:szCs w:val="20"/>
              </w:rPr>
            </w:pPr>
            <w:r>
              <w:rPr>
                <w:rFonts w:ascii="Poppins" w:eastAsia="Poppins" w:hAnsi="Poppins" w:cs="Poppins"/>
                <w:color w:val="404040"/>
                <w:sz w:val="20"/>
                <w:szCs w:val="20"/>
              </w:rPr>
              <w:t>Our goal at CV Genius is to provide you with the resources you need to get the job you want, and having a professional-looking CV is an essential part of that mission. </w:t>
            </w:r>
          </w:p>
          <w:p w14:paraId="000001B1" w14:textId="77777777" w:rsidR="009F7D04" w:rsidRDefault="009F7D04">
            <w:pPr>
              <w:rPr>
                <w:color w:val="404040"/>
                <w:sz w:val="20"/>
                <w:szCs w:val="20"/>
              </w:rPr>
            </w:pPr>
          </w:p>
          <w:p w14:paraId="000001B2" w14:textId="77777777" w:rsidR="009F7D04" w:rsidRDefault="00000000">
            <w:pPr>
              <w:pBdr>
                <w:top w:val="nil"/>
                <w:left w:val="nil"/>
                <w:bottom w:val="nil"/>
                <w:right w:val="nil"/>
                <w:between w:val="nil"/>
              </w:pBdr>
              <w:spacing w:line="276" w:lineRule="auto"/>
              <w:ind w:left="700" w:right="580"/>
              <w:rPr>
                <w:rFonts w:ascii="Times New Roman" w:eastAsia="Times New Roman" w:hAnsi="Times New Roman" w:cs="Times New Roman"/>
                <w:color w:val="404040"/>
                <w:sz w:val="20"/>
                <w:szCs w:val="20"/>
              </w:rPr>
            </w:pPr>
            <w:r>
              <w:rPr>
                <w:rFonts w:ascii="Poppins" w:eastAsia="Poppins" w:hAnsi="Poppins" w:cs="Poppins"/>
                <w:color w:val="404040"/>
                <w:sz w:val="20"/>
                <w:szCs w:val="20"/>
              </w:rPr>
              <w:t>That’s why each one of our CV templates is carefully created to make your application look polished and easy to read. Additionally, our templates are designed to help your CV get past the Applicant Tracking System software that many large employers use to scan through applicants. </w:t>
            </w:r>
          </w:p>
          <w:p w14:paraId="000001B3" w14:textId="77777777" w:rsidR="009F7D04" w:rsidRDefault="00000000">
            <w:pPr>
              <w:pBdr>
                <w:top w:val="nil"/>
                <w:left w:val="nil"/>
                <w:bottom w:val="nil"/>
                <w:right w:val="nil"/>
                <w:between w:val="nil"/>
              </w:pBdr>
              <w:spacing w:line="276" w:lineRule="auto"/>
              <w:ind w:left="700" w:right="580"/>
              <w:rPr>
                <w:rFonts w:ascii="Times New Roman" w:eastAsia="Times New Roman" w:hAnsi="Times New Roman" w:cs="Times New Roman"/>
                <w:color w:val="404040"/>
                <w:sz w:val="20"/>
                <w:szCs w:val="20"/>
              </w:rPr>
            </w:pPr>
            <w:r>
              <w:rPr>
                <w:rFonts w:ascii="Poppins" w:eastAsia="Poppins" w:hAnsi="Poppins" w:cs="Poppins"/>
                <w:color w:val="404040"/>
                <w:sz w:val="20"/>
                <w:szCs w:val="20"/>
              </w:rPr>
              <w:t> </w:t>
            </w:r>
          </w:p>
          <w:p w14:paraId="000001B4" w14:textId="77777777" w:rsidR="009F7D04" w:rsidRDefault="00000000">
            <w:pPr>
              <w:pBdr>
                <w:top w:val="nil"/>
                <w:left w:val="nil"/>
                <w:bottom w:val="nil"/>
                <w:right w:val="nil"/>
                <w:between w:val="nil"/>
              </w:pBdr>
              <w:spacing w:after="120" w:line="276" w:lineRule="auto"/>
              <w:ind w:left="697" w:right="578"/>
              <w:rPr>
                <w:rFonts w:ascii="Times New Roman" w:eastAsia="Times New Roman" w:hAnsi="Times New Roman" w:cs="Times New Roman"/>
                <w:color w:val="404040"/>
                <w:sz w:val="20"/>
                <w:szCs w:val="20"/>
              </w:rPr>
            </w:pPr>
            <w:r>
              <w:rPr>
                <w:rFonts w:ascii="Poppins" w:eastAsia="Poppins" w:hAnsi="Poppins" w:cs="Poppins"/>
                <w:color w:val="404040"/>
                <w:sz w:val="20"/>
                <w:szCs w:val="20"/>
              </w:rPr>
              <w:t>However, writing an impressive CV isn’t only about the template you use. Make sure your CV also highlights your qualifications, skills, and experience by using our free resources and reading our articles written by certified career coaches:</w:t>
            </w:r>
          </w:p>
          <w:p w14:paraId="000001B5" w14:textId="77777777" w:rsidR="009F7D04" w:rsidRDefault="00000000">
            <w:pPr>
              <w:numPr>
                <w:ilvl w:val="0"/>
                <w:numId w:val="2"/>
              </w:numPr>
              <w:pBdr>
                <w:top w:val="nil"/>
                <w:left w:val="nil"/>
                <w:bottom w:val="nil"/>
                <w:right w:val="nil"/>
                <w:between w:val="nil"/>
              </w:pBdr>
              <w:spacing w:line="276" w:lineRule="auto"/>
              <w:ind w:left="1440" w:right="580"/>
              <w:rPr>
                <w:rFonts w:ascii="Poppins" w:eastAsia="Poppins" w:hAnsi="Poppins" w:cs="Poppins"/>
                <w:color w:val="EF7855"/>
                <w:sz w:val="20"/>
                <w:szCs w:val="20"/>
              </w:rPr>
            </w:pPr>
            <w:hyperlink r:id="rId9">
              <w:r>
                <w:rPr>
                  <w:rFonts w:ascii="Poppins" w:eastAsia="Poppins" w:hAnsi="Poppins" w:cs="Poppins"/>
                  <w:color w:val="EF7855"/>
                  <w:sz w:val="20"/>
                  <w:szCs w:val="20"/>
                </w:rPr>
                <w:t>How to write a CV</w:t>
              </w:r>
            </w:hyperlink>
          </w:p>
          <w:p w14:paraId="000001B6" w14:textId="77777777" w:rsidR="009F7D04" w:rsidRDefault="00000000">
            <w:pPr>
              <w:numPr>
                <w:ilvl w:val="0"/>
                <w:numId w:val="2"/>
              </w:numPr>
              <w:pBdr>
                <w:top w:val="nil"/>
                <w:left w:val="nil"/>
                <w:bottom w:val="nil"/>
                <w:right w:val="nil"/>
                <w:between w:val="nil"/>
              </w:pBdr>
              <w:spacing w:line="276" w:lineRule="auto"/>
              <w:ind w:left="1440" w:right="580"/>
              <w:rPr>
                <w:rFonts w:ascii="Poppins" w:eastAsia="Poppins" w:hAnsi="Poppins" w:cs="Poppins"/>
                <w:color w:val="EF7855"/>
                <w:sz w:val="20"/>
                <w:szCs w:val="20"/>
              </w:rPr>
            </w:pPr>
            <w:hyperlink r:id="rId10">
              <w:r>
                <w:rPr>
                  <w:rFonts w:ascii="Poppins" w:eastAsia="Poppins" w:hAnsi="Poppins" w:cs="Poppins"/>
                  <w:color w:val="EF7855"/>
                  <w:sz w:val="20"/>
                  <w:szCs w:val="20"/>
                </w:rPr>
                <w:t>CV layout</w:t>
              </w:r>
            </w:hyperlink>
          </w:p>
          <w:p w14:paraId="000001B7" w14:textId="77777777" w:rsidR="009F7D04" w:rsidRDefault="00000000">
            <w:pPr>
              <w:numPr>
                <w:ilvl w:val="0"/>
                <w:numId w:val="2"/>
              </w:numPr>
              <w:pBdr>
                <w:top w:val="nil"/>
                <w:left w:val="nil"/>
                <w:bottom w:val="nil"/>
                <w:right w:val="nil"/>
                <w:between w:val="nil"/>
              </w:pBdr>
              <w:spacing w:line="276" w:lineRule="auto"/>
              <w:ind w:left="1440" w:right="580"/>
              <w:rPr>
                <w:rFonts w:ascii="Poppins" w:eastAsia="Poppins" w:hAnsi="Poppins" w:cs="Poppins"/>
                <w:color w:val="EF7855"/>
                <w:sz w:val="20"/>
                <w:szCs w:val="20"/>
              </w:rPr>
            </w:pPr>
            <w:hyperlink r:id="rId11">
              <w:r>
                <w:rPr>
                  <w:rFonts w:ascii="Poppins" w:eastAsia="Poppins" w:hAnsi="Poppins" w:cs="Poppins"/>
                  <w:color w:val="EF7855"/>
                  <w:sz w:val="20"/>
                  <w:szCs w:val="20"/>
                </w:rPr>
                <w:t>CV examples by industry</w:t>
              </w:r>
            </w:hyperlink>
          </w:p>
          <w:p w14:paraId="000001B8" w14:textId="77777777" w:rsidR="009F7D04" w:rsidRDefault="00000000">
            <w:pPr>
              <w:numPr>
                <w:ilvl w:val="0"/>
                <w:numId w:val="2"/>
              </w:numPr>
              <w:pBdr>
                <w:top w:val="nil"/>
                <w:left w:val="nil"/>
                <w:bottom w:val="nil"/>
                <w:right w:val="nil"/>
                <w:between w:val="nil"/>
              </w:pBdr>
              <w:spacing w:line="276" w:lineRule="auto"/>
              <w:ind w:left="1440" w:right="580"/>
              <w:rPr>
                <w:rFonts w:ascii="Poppins" w:eastAsia="Poppins" w:hAnsi="Poppins" w:cs="Poppins"/>
                <w:color w:val="EF7855"/>
                <w:sz w:val="20"/>
                <w:szCs w:val="20"/>
              </w:rPr>
            </w:pPr>
            <w:hyperlink r:id="rId12">
              <w:r>
                <w:rPr>
                  <w:rFonts w:ascii="Poppins" w:eastAsia="Poppins" w:hAnsi="Poppins" w:cs="Poppins"/>
                  <w:color w:val="EF7855"/>
                  <w:sz w:val="20"/>
                  <w:szCs w:val="20"/>
                </w:rPr>
                <w:t>CV maker</w:t>
              </w:r>
            </w:hyperlink>
          </w:p>
          <w:p w14:paraId="000001B9" w14:textId="77777777" w:rsidR="009F7D04" w:rsidRDefault="00000000">
            <w:pPr>
              <w:pBdr>
                <w:top w:val="nil"/>
                <w:left w:val="nil"/>
                <w:bottom w:val="nil"/>
                <w:right w:val="nil"/>
                <w:between w:val="nil"/>
              </w:pBdr>
              <w:spacing w:line="276" w:lineRule="auto"/>
              <w:ind w:left="700" w:right="580"/>
              <w:rPr>
                <w:rFonts w:ascii="Times New Roman" w:eastAsia="Times New Roman" w:hAnsi="Times New Roman" w:cs="Times New Roman"/>
                <w:color w:val="000000"/>
                <w:sz w:val="20"/>
                <w:szCs w:val="20"/>
              </w:rPr>
            </w:pPr>
            <w:r>
              <w:rPr>
                <w:rFonts w:ascii="Arial" w:eastAsia="Arial" w:hAnsi="Arial" w:cs="Arial"/>
                <w:color w:val="000000"/>
                <w:sz w:val="20"/>
                <w:szCs w:val="20"/>
              </w:rPr>
              <w:t> </w:t>
            </w:r>
          </w:p>
          <w:p w14:paraId="000001BA" w14:textId="77777777" w:rsidR="009F7D04" w:rsidRDefault="00000000">
            <w:pPr>
              <w:pBdr>
                <w:top w:val="nil"/>
                <w:left w:val="nil"/>
                <w:bottom w:val="nil"/>
                <w:right w:val="nil"/>
                <w:between w:val="nil"/>
              </w:pBdr>
              <w:spacing w:line="276" w:lineRule="auto"/>
              <w:ind w:left="700" w:right="580"/>
              <w:rPr>
                <w:rFonts w:ascii="Times New Roman" w:eastAsia="Times New Roman" w:hAnsi="Times New Roman" w:cs="Times New Roman"/>
                <w:color w:val="404040"/>
                <w:sz w:val="20"/>
                <w:szCs w:val="20"/>
              </w:rPr>
            </w:pPr>
            <w:r>
              <w:rPr>
                <w:rFonts w:ascii="Poppins" w:eastAsia="Poppins" w:hAnsi="Poppins" w:cs="Poppins"/>
                <w:color w:val="404040"/>
                <w:sz w:val="20"/>
                <w:szCs w:val="20"/>
              </w:rPr>
              <w:t>After you’ve finished writing your CV, download a matching</w:t>
            </w:r>
            <w:r>
              <w:rPr>
                <w:rFonts w:ascii="Poppins" w:eastAsia="Poppins" w:hAnsi="Poppins" w:cs="Poppins"/>
                <w:color w:val="000000"/>
                <w:sz w:val="20"/>
                <w:szCs w:val="20"/>
              </w:rPr>
              <w:t xml:space="preserve"> </w:t>
            </w:r>
            <w:hyperlink r:id="rId13">
              <w:r>
                <w:rPr>
                  <w:rFonts w:ascii="Poppins" w:eastAsia="Poppins" w:hAnsi="Poppins" w:cs="Poppins"/>
                  <w:color w:val="EF7855"/>
                  <w:sz w:val="20"/>
                  <w:szCs w:val="20"/>
                </w:rPr>
                <w:t>cover letter template</w:t>
              </w:r>
            </w:hyperlink>
            <w:r>
              <w:rPr>
                <w:rFonts w:ascii="Poppins" w:eastAsia="Poppins" w:hAnsi="Poppins" w:cs="Poppins"/>
                <w:color w:val="000000"/>
                <w:sz w:val="20"/>
                <w:szCs w:val="20"/>
              </w:rPr>
              <w:t xml:space="preserve"> </w:t>
            </w:r>
            <w:r>
              <w:rPr>
                <w:rFonts w:ascii="Poppins" w:eastAsia="Poppins" w:hAnsi="Poppins" w:cs="Poppins"/>
                <w:color w:val="404040"/>
                <w:sz w:val="20"/>
                <w:szCs w:val="20"/>
              </w:rPr>
              <w:t>and write a cover letter tailored to the position you’re applying for to give your job application an extra boost. </w:t>
            </w:r>
          </w:p>
          <w:p w14:paraId="000001BB" w14:textId="77777777" w:rsidR="009F7D04" w:rsidRDefault="009F7D04">
            <w:pPr>
              <w:rPr>
                <w:color w:val="404040"/>
                <w:sz w:val="20"/>
                <w:szCs w:val="20"/>
              </w:rPr>
            </w:pPr>
          </w:p>
          <w:p w14:paraId="000001BC" w14:textId="77777777" w:rsidR="009F7D04" w:rsidRDefault="00000000">
            <w:pPr>
              <w:pBdr>
                <w:top w:val="nil"/>
                <w:left w:val="nil"/>
                <w:bottom w:val="nil"/>
                <w:right w:val="nil"/>
                <w:between w:val="nil"/>
              </w:pBdr>
              <w:spacing w:after="120" w:line="276" w:lineRule="auto"/>
              <w:ind w:left="697" w:right="578"/>
              <w:rPr>
                <w:rFonts w:ascii="Times New Roman" w:eastAsia="Times New Roman" w:hAnsi="Times New Roman" w:cs="Times New Roman"/>
                <w:color w:val="404040"/>
                <w:sz w:val="20"/>
                <w:szCs w:val="20"/>
              </w:rPr>
            </w:pPr>
            <w:r>
              <w:rPr>
                <w:rFonts w:ascii="Poppins" w:eastAsia="Poppins" w:hAnsi="Poppins" w:cs="Poppins"/>
                <w:color w:val="404040"/>
                <w:sz w:val="20"/>
                <w:szCs w:val="20"/>
              </w:rPr>
              <w:t xml:space="preserve">Here are some of our most helpful </w:t>
            </w:r>
            <w:hyperlink r:id="rId14">
              <w:r>
                <w:rPr>
                  <w:rFonts w:ascii="Poppins" w:eastAsia="Poppins" w:hAnsi="Poppins" w:cs="Poppins"/>
                  <w:color w:val="EF7855"/>
                  <w:sz w:val="20"/>
                  <w:szCs w:val="20"/>
                </w:rPr>
                <w:t>cover letter resources</w:t>
              </w:r>
            </w:hyperlink>
            <w:r>
              <w:rPr>
                <w:rFonts w:ascii="Poppins" w:eastAsia="Poppins" w:hAnsi="Poppins" w:cs="Poppins"/>
                <w:color w:val="000000"/>
                <w:sz w:val="20"/>
                <w:szCs w:val="20"/>
              </w:rPr>
              <w:t xml:space="preserve"> </w:t>
            </w:r>
            <w:r>
              <w:rPr>
                <w:rFonts w:ascii="Poppins" w:eastAsia="Poppins" w:hAnsi="Poppins" w:cs="Poppins"/>
                <w:color w:val="404040"/>
                <w:sz w:val="20"/>
                <w:szCs w:val="20"/>
              </w:rPr>
              <w:t>to help you accomplish that:</w:t>
            </w:r>
          </w:p>
          <w:p w14:paraId="000001BD" w14:textId="77777777" w:rsidR="009F7D04" w:rsidRDefault="00000000">
            <w:pPr>
              <w:numPr>
                <w:ilvl w:val="0"/>
                <w:numId w:val="3"/>
              </w:numPr>
              <w:pBdr>
                <w:top w:val="nil"/>
                <w:left w:val="nil"/>
                <w:bottom w:val="nil"/>
                <w:right w:val="nil"/>
                <w:between w:val="nil"/>
              </w:pBdr>
              <w:spacing w:line="276" w:lineRule="auto"/>
              <w:ind w:left="1440" w:right="580"/>
              <w:rPr>
                <w:rFonts w:ascii="Poppins" w:eastAsia="Poppins" w:hAnsi="Poppins" w:cs="Poppins"/>
                <w:color w:val="EF7855"/>
                <w:sz w:val="20"/>
                <w:szCs w:val="20"/>
              </w:rPr>
            </w:pPr>
            <w:hyperlink r:id="rId15">
              <w:r>
                <w:rPr>
                  <w:rFonts w:ascii="Poppins" w:eastAsia="Poppins" w:hAnsi="Poppins" w:cs="Poppins"/>
                  <w:color w:val="EF7855"/>
                  <w:sz w:val="20"/>
                  <w:szCs w:val="20"/>
                </w:rPr>
                <w:t>Cover letter builder</w:t>
              </w:r>
            </w:hyperlink>
          </w:p>
          <w:p w14:paraId="000001BE" w14:textId="77777777" w:rsidR="009F7D04" w:rsidRDefault="00000000">
            <w:pPr>
              <w:numPr>
                <w:ilvl w:val="0"/>
                <w:numId w:val="3"/>
              </w:numPr>
              <w:pBdr>
                <w:top w:val="nil"/>
                <w:left w:val="nil"/>
                <w:bottom w:val="nil"/>
                <w:right w:val="nil"/>
                <w:between w:val="nil"/>
              </w:pBdr>
              <w:spacing w:line="276" w:lineRule="auto"/>
              <w:ind w:left="1440" w:right="580"/>
              <w:rPr>
                <w:rFonts w:ascii="Poppins" w:eastAsia="Poppins" w:hAnsi="Poppins" w:cs="Poppins"/>
                <w:color w:val="EF7855"/>
                <w:sz w:val="20"/>
                <w:szCs w:val="20"/>
              </w:rPr>
            </w:pPr>
            <w:hyperlink r:id="rId16">
              <w:r>
                <w:rPr>
                  <w:rFonts w:ascii="Poppins" w:eastAsia="Poppins" w:hAnsi="Poppins" w:cs="Poppins"/>
                  <w:color w:val="EF7855"/>
                  <w:sz w:val="20"/>
                  <w:szCs w:val="20"/>
                </w:rPr>
                <w:t>Cover letter examples</w:t>
              </w:r>
            </w:hyperlink>
          </w:p>
          <w:p w14:paraId="000001BF" w14:textId="77777777" w:rsidR="009F7D04" w:rsidRDefault="00000000">
            <w:pPr>
              <w:numPr>
                <w:ilvl w:val="0"/>
                <w:numId w:val="3"/>
              </w:numPr>
              <w:pBdr>
                <w:top w:val="nil"/>
                <w:left w:val="nil"/>
                <w:bottom w:val="nil"/>
                <w:right w:val="nil"/>
                <w:between w:val="nil"/>
              </w:pBdr>
              <w:spacing w:line="276" w:lineRule="auto"/>
              <w:ind w:left="1440" w:right="580"/>
              <w:rPr>
                <w:rFonts w:ascii="Poppins" w:eastAsia="Poppins" w:hAnsi="Poppins" w:cs="Poppins"/>
                <w:color w:val="EF7855"/>
                <w:sz w:val="20"/>
                <w:szCs w:val="20"/>
              </w:rPr>
            </w:pPr>
            <w:hyperlink r:id="rId17">
              <w:r>
                <w:rPr>
                  <w:rFonts w:ascii="Poppins" w:eastAsia="Poppins" w:hAnsi="Poppins" w:cs="Poppins"/>
                  <w:color w:val="EF7855"/>
                  <w:sz w:val="20"/>
                  <w:szCs w:val="20"/>
                </w:rPr>
                <w:t>How to write a cover letter</w:t>
              </w:r>
            </w:hyperlink>
          </w:p>
          <w:p w14:paraId="000001C0" w14:textId="77777777" w:rsidR="009F7D04" w:rsidRDefault="00000000">
            <w:pPr>
              <w:numPr>
                <w:ilvl w:val="0"/>
                <w:numId w:val="3"/>
              </w:numPr>
              <w:pBdr>
                <w:top w:val="nil"/>
                <w:left w:val="nil"/>
                <w:bottom w:val="nil"/>
                <w:right w:val="nil"/>
                <w:between w:val="nil"/>
              </w:pBdr>
              <w:spacing w:line="276" w:lineRule="auto"/>
              <w:ind w:left="1440" w:right="580"/>
              <w:rPr>
                <w:rFonts w:ascii="Poppins" w:eastAsia="Poppins" w:hAnsi="Poppins" w:cs="Poppins"/>
                <w:color w:val="EF7855"/>
                <w:sz w:val="20"/>
                <w:szCs w:val="20"/>
              </w:rPr>
            </w:pPr>
            <w:hyperlink r:id="rId18">
              <w:r>
                <w:rPr>
                  <w:rFonts w:ascii="Poppins" w:eastAsia="Poppins" w:hAnsi="Poppins" w:cs="Poppins"/>
                  <w:color w:val="EF7855"/>
                  <w:sz w:val="20"/>
                  <w:szCs w:val="20"/>
                </w:rPr>
                <w:t>Cover letter format</w:t>
              </w:r>
            </w:hyperlink>
          </w:p>
          <w:p w14:paraId="000001C1" w14:textId="77777777" w:rsidR="009F7D04" w:rsidRDefault="00000000">
            <w:pPr>
              <w:pBdr>
                <w:top w:val="nil"/>
                <w:left w:val="nil"/>
                <w:bottom w:val="nil"/>
                <w:right w:val="nil"/>
                <w:between w:val="nil"/>
              </w:pBdr>
              <w:ind w:left="700" w:right="580"/>
              <w:rPr>
                <w:rFonts w:ascii="Poppins" w:eastAsia="Poppins" w:hAnsi="Poppins" w:cs="Poppins"/>
                <w:color w:val="EF7855"/>
                <w:sz w:val="20"/>
                <w:szCs w:val="20"/>
              </w:rPr>
            </w:pPr>
            <w:r>
              <w:rPr>
                <w:rFonts w:ascii="Poppins" w:eastAsia="Poppins" w:hAnsi="Poppins" w:cs="Poppins"/>
                <w:color w:val="EF7855"/>
                <w:sz w:val="20"/>
                <w:szCs w:val="20"/>
              </w:rPr>
              <w:t> </w:t>
            </w:r>
          </w:p>
          <w:p w14:paraId="000001C2" w14:textId="77777777" w:rsidR="009F7D04" w:rsidRDefault="009F7D04">
            <w:pPr>
              <w:pBdr>
                <w:top w:val="nil"/>
                <w:left w:val="nil"/>
                <w:bottom w:val="nil"/>
                <w:right w:val="nil"/>
                <w:between w:val="nil"/>
              </w:pBdr>
              <w:ind w:left="700" w:right="580"/>
              <w:rPr>
                <w:rFonts w:ascii="Times New Roman" w:eastAsia="Times New Roman" w:hAnsi="Times New Roman" w:cs="Times New Roman"/>
                <w:color w:val="000000"/>
                <w:sz w:val="20"/>
                <w:szCs w:val="20"/>
              </w:rPr>
            </w:pPr>
          </w:p>
          <w:p w14:paraId="000001C3" w14:textId="77777777" w:rsidR="009F7D04" w:rsidRDefault="00000000">
            <w:pPr>
              <w:pBdr>
                <w:top w:val="nil"/>
                <w:left w:val="nil"/>
                <w:bottom w:val="nil"/>
                <w:right w:val="nil"/>
                <w:between w:val="nil"/>
              </w:pBdr>
              <w:ind w:left="700" w:right="580"/>
              <w:rPr>
                <w:rFonts w:ascii="Times New Roman" w:eastAsia="Times New Roman" w:hAnsi="Times New Roman" w:cs="Times New Roman"/>
                <w:color w:val="404040"/>
                <w:sz w:val="20"/>
                <w:szCs w:val="20"/>
              </w:rPr>
            </w:pPr>
            <w:r>
              <w:rPr>
                <w:rFonts w:ascii="Poppins" w:eastAsia="Poppins" w:hAnsi="Poppins" w:cs="Poppins"/>
                <w:color w:val="404040"/>
                <w:sz w:val="20"/>
                <w:szCs w:val="20"/>
              </w:rPr>
              <w:t>Best regards,</w:t>
            </w:r>
          </w:p>
          <w:p w14:paraId="000001C4" w14:textId="77777777" w:rsidR="009F7D04" w:rsidRDefault="009F7D04">
            <w:pPr>
              <w:rPr>
                <w:color w:val="404040"/>
              </w:rPr>
            </w:pPr>
          </w:p>
          <w:p w14:paraId="000001C5" w14:textId="77777777" w:rsidR="009F7D04" w:rsidRDefault="00000000">
            <w:pPr>
              <w:pBdr>
                <w:top w:val="nil"/>
                <w:left w:val="nil"/>
                <w:bottom w:val="nil"/>
                <w:right w:val="nil"/>
                <w:between w:val="nil"/>
              </w:pBdr>
              <w:ind w:left="745" w:right="580"/>
              <w:rPr>
                <w:rFonts w:ascii="Poppins" w:eastAsia="Poppins" w:hAnsi="Poppins" w:cs="Poppins"/>
                <w:b/>
                <w:color w:val="404040"/>
                <w:sz w:val="16"/>
                <w:szCs w:val="16"/>
              </w:rPr>
            </w:pPr>
            <w:r>
              <w:rPr>
                <w:rFonts w:ascii="Poppins" w:eastAsia="Poppins" w:hAnsi="Poppins" w:cs="Poppins"/>
                <w:b/>
                <w:color w:val="404040"/>
                <w:sz w:val="16"/>
                <w:szCs w:val="16"/>
              </w:rPr>
              <w:t> </w:t>
            </w:r>
            <w:r>
              <w:rPr>
                <w:rFonts w:ascii="Times New Roman" w:eastAsia="Times New Roman" w:hAnsi="Times New Roman" w:cs="Times New Roman"/>
                <w:noProof/>
                <w:color w:val="404040"/>
                <w:sz w:val="24"/>
                <w:szCs w:val="24"/>
              </w:rPr>
              <w:drawing>
                <wp:inline distT="0" distB="0" distL="0" distR="0">
                  <wp:extent cx="2717800" cy="482600"/>
                  <wp:effectExtent l="0" t="0" r="0" b="0"/>
                  <wp:docPr id="82" name="image2.png" descr="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Icon&#10;&#10;Description automatically generated"/>
                          <pic:cNvPicPr preferRelativeResize="0"/>
                        </pic:nvPicPr>
                        <pic:blipFill>
                          <a:blip r:embed="rId19"/>
                          <a:srcRect/>
                          <a:stretch>
                            <a:fillRect/>
                          </a:stretch>
                        </pic:blipFill>
                        <pic:spPr>
                          <a:xfrm>
                            <a:off x="0" y="0"/>
                            <a:ext cx="2717800" cy="482600"/>
                          </a:xfrm>
                          <a:prstGeom prst="rect">
                            <a:avLst/>
                          </a:prstGeom>
                          <a:ln/>
                        </pic:spPr>
                      </pic:pic>
                    </a:graphicData>
                  </a:graphic>
                </wp:inline>
              </w:drawing>
            </w:r>
          </w:p>
          <w:p w14:paraId="000001C6" w14:textId="77777777" w:rsidR="009F7D04" w:rsidRDefault="009F7D04">
            <w:pPr>
              <w:pBdr>
                <w:top w:val="nil"/>
                <w:left w:val="nil"/>
                <w:bottom w:val="nil"/>
                <w:right w:val="nil"/>
                <w:between w:val="nil"/>
              </w:pBdr>
              <w:ind w:right="580"/>
              <w:rPr>
                <w:rFonts w:ascii="Poppins" w:eastAsia="Poppins" w:hAnsi="Poppins" w:cs="Poppins"/>
                <w:b/>
                <w:color w:val="404040"/>
                <w:sz w:val="16"/>
                <w:szCs w:val="16"/>
              </w:rPr>
            </w:pPr>
          </w:p>
          <w:p w14:paraId="000001C7" w14:textId="77777777" w:rsidR="009F7D04" w:rsidRDefault="009F7D04">
            <w:pPr>
              <w:pBdr>
                <w:top w:val="nil"/>
                <w:left w:val="nil"/>
                <w:bottom w:val="nil"/>
                <w:right w:val="nil"/>
                <w:between w:val="nil"/>
              </w:pBdr>
              <w:ind w:right="580"/>
              <w:rPr>
                <w:rFonts w:ascii="Poppins" w:eastAsia="Poppins" w:hAnsi="Poppins" w:cs="Poppins"/>
                <w:b/>
                <w:color w:val="404040"/>
                <w:sz w:val="16"/>
                <w:szCs w:val="16"/>
              </w:rPr>
            </w:pPr>
          </w:p>
          <w:p w14:paraId="000001C8" w14:textId="77777777" w:rsidR="009F7D04" w:rsidRDefault="00000000">
            <w:pPr>
              <w:spacing w:after="80"/>
              <w:rPr>
                <w:rFonts w:ascii="Lora" w:eastAsia="Lora" w:hAnsi="Lora" w:cs="Lora"/>
                <w:color w:val="000000"/>
                <w:sz w:val="20"/>
                <w:szCs w:val="20"/>
              </w:rPr>
            </w:pPr>
            <w:r>
              <w:rPr>
                <w:rFonts w:ascii="Poppins" w:eastAsia="Poppins" w:hAnsi="Poppins" w:cs="Poppins"/>
                <w:b/>
                <w:color w:val="404040"/>
                <w:sz w:val="16"/>
                <w:szCs w:val="16"/>
              </w:rPr>
              <w:t>IMPORTANT:</w:t>
            </w:r>
            <w:r>
              <w:rPr>
                <w:rFonts w:ascii="Poppins" w:eastAsia="Poppins" w:hAnsi="Poppins" w:cs="Poppins"/>
                <w:color w:val="404040"/>
                <w:sz w:val="16"/>
                <w:szCs w:val="16"/>
              </w:rPr>
              <w:t xml:space="preserve"> </w:t>
            </w:r>
            <w:r>
              <w:rPr>
                <w:rFonts w:ascii="Poppins" w:eastAsia="Poppins" w:hAnsi="Poppins" w:cs="Poppins"/>
                <w:color w:val="939DA5"/>
                <w:sz w:val="16"/>
                <w:szCs w:val="16"/>
              </w:rPr>
              <w:t>To delete this page, right-click on the page and click “Delete Rows”</w:t>
            </w:r>
          </w:p>
        </w:tc>
      </w:tr>
    </w:tbl>
    <w:p w14:paraId="000001D1" w14:textId="77777777" w:rsidR="009F7D04" w:rsidRDefault="009F7D04">
      <w:pPr>
        <w:rPr>
          <w:rFonts w:ascii="Poppins" w:eastAsia="Poppins" w:hAnsi="Poppins" w:cs="Poppins"/>
          <w:sz w:val="20"/>
          <w:szCs w:val="20"/>
        </w:rPr>
      </w:pPr>
    </w:p>
    <w:sectPr w:rsidR="009F7D04">
      <w:headerReference w:type="even" r:id="rId20"/>
      <w:headerReference w:type="default" r:id="rId21"/>
      <w:footerReference w:type="even" r:id="rId22"/>
      <w:footerReference w:type="default" r:id="rId23"/>
      <w:headerReference w:type="first" r:id="rId24"/>
      <w:footerReference w:type="first" r:id="rId25"/>
      <w:pgSz w:w="11906" w:h="16838"/>
      <w:pgMar w:top="357" w:right="527" w:bottom="284" w:left="533" w:header="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B589AA" w14:textId="77777777" w:rsidR="00AF0E7A" w:rsidRDefault="00AF0E7A">
      <w:pPr>
        <w:spacing w:after="0" w:line="240" w:lineRule="auto"/>
      </w:pPr>
      <w:r>
        <w:separator/>
      </w:r>
    </w:p>
  </w:endnote>
  <w:endnote w:type="continuationSeparator" w:id="0">
    <w:p w14:paraId="53C4BA9E" w14:textId="77777777" w:rsidR="00AF0E7A" w:rsidRDefault="00AF0E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embedRegular r:id="rId2" w:fontKey="{B3F60FA5-12D9-A74F-B513-0A7A38F32C80}"/>
  </w:font>
  <w:font w:name="Calibri">
    <w:panose1 w:val="020F0502020204030204"/>
    <w:charset w:val="00"/>
    <w:family w:val="swiss"/>
    <w:pitch w:val="variable"/>
    <w:sig w:usb0="E4002EFF" w:usb1="C200247B" w:usb2="00000009" w:usb3="00000000" w:csb0="000001FF" w:csb1="00000000"/>
    <w:embedRegular r:id="rId3" w:fontKey="{90BF44A5-6353-8C45-98DA-A44369EF46A7}"/>
    <w:embedBold r:id="rId4" w:fontKey="{C81482CE-74E7-E141-BECE-0D0408486DD3}"/>
  </w:font>
  <w:font w:name="PMingLiU">
    <w:altName w:val="新細明體"/>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embedRegular r:id="rId5" w:fontKey="{6D2968FB-6424-5643-A9C1-3E813633050C}"/>
  </w:font>
  <w:font w:name="Georgia">
    <w:panose1 w:val="02040502050405020303"/>
    <w:charset w:val="00"/>
    <w:family w:val="roman"/>
    <w:pitch w:val="variable"/>
    <w:sig w:usb0="00000287" w:usb1="00000000" w:usb2="00000000" w:usb3="00000000" w:csb0="0000009F" w:csb1="00000000"/>
    <w:embedRegular r:id="rId6" w:fontKey="{EE347CA6-5A1E-2645-9AE6-D8CDD22ED48A}"/>
    <w:embedItalic r:id="rId7" w:fontKey="{6F6A6CC3-ADF9-A747-8ACA-172C99A269A0}"/>
  </w:font>
  <w:font w:name="Arial">
    <w:panose1 w:val="020B0604020202020204"/>
    <w:charset w:val="00"/>
    <w:family w:val="swiss"/>
    <w:pitch w:val="variable"/>
    <w:sig w:usb0="E0002AFF" w:usb1="C0007843" w:usb2="00000009" w:usb3="00000000" w:csb0="000001FF" w:csb1="00000000"/>
    <w:embedRegular r:id="rId8" w:fontKey="{8B847B8C-E82C-7F49-A232-E5A8B54A9048}"/>
  </w:font>
  <w:font w:name="Lora">
    <w:panose1 w:val="020B0604020202020204"/>
    <w:charset w:val="4D"/>
    <w:family w:val="auto"/>
    <w:pitch w:val="variable"/>
    <w:sig w:usb0="A00002FF" w:usb1="5000204B" w:usb2="00000000" w:usb3="00000000" w:csb0="00000097" w:csb1="00000000"/>
    <w:embedRegular r:id="rId9" w:fontKey="{646D0799-F9DF-3B44-B7D1-73003FCA1BD4}"/>
    <w:embedBold r:id="rId10" w:fontKey="{CD22CF0D-3036-E547-AEFD-B7571F6417BA}"/>
    <w:embedItalic r:id="rId11" w:fontKey="{EE270491-D6D9-DE4D-928E-61E167AA5E94}"/>
  </w:font>
  <w:font w:name="Arimo">
    <w:panose1 w:val="020B0604020202020204"/>
    <w:charset w:val="00"/>
    <w:family w:val="swiss"/>
    <w:pitch w:val="variable"/>
    <w:sig w:usb0="E0000AFF" w:usb1="500078FF" w:usb2="00000021" w:usb3="00000000" w:csb0="000001BF" w:csb1="00000000"/>
    <w:embedRegular r:id="rId12" w:fontKey="{E5B2431A-4D87-4F48-BDC6-0B51A68FD02E}"/>
    <w:embedBold r:id="rId13" w:fontKey="{937F65AE-06BB-7E4C-BC86-B7C79E2290B7}"/>
  </w:font>
  <w:font w:name="Poppins">
    <w:panose1 w:val="00000500000000000000"/>
    <w:charset w:val="00"/>
    <w:family w:val="auto"/>
    <w:pitch w:val="variable"/>
    <w:sig w:usb0="00008007" w:usb1="00000000" w:usb2="00000000" w:usb3="00000000" w:csb0="00000093" w:csb1="00000000"/>
    <w:embedRegular r:id="rId14" w:fontKey="{2B1A6C7A-CC52-3941-AAF9-22CE538D0BF0}"/>
    <w:embedBold r:id="rId15" w:fontKey="{75D75D91-D9FD-CC4A-BB5B-F8B23729F26C}"/>
  </w:font>
  <w:font w:name="Calibri Light">
    <w:panose1 w:val="020F0302020204030204"/>
    <w:charset w:val="00"/>
    <w:family w:val="swiss"/>
    <w:pitch w:val="variable"/>
    <w:sig w:usb0="E4002EFF" w:usb1="C200247B" w:usb2="00000009" w:usb3="00000000" w:csb0="000001FF" w:csb1="00000000"/>
    <w:embedRegular r:id="rId16" w:fontKey="{4CE720D2-C2E6-5E4A-8DFE-A053DA15D0C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5" w14:textId="77777777" w:rsidR="009F7D04" w:rsidRDefault="009F7D04">
    <w:pPr>
      <w:pBdr>
        <w:top w:val="nil"/>
        <w:left w:val="nil"/>
        <w:bottom w:val="nil"/>
        <w:right w:val="nil"/>
        <w:between w:val="nil"/>
      </w:pBdr>
      <w:tabs>
        <w:tab w:val="center" w:pos="4680"/>
        <w:tab w:val="right" w:pos="9360"/>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7" w14:textId="77777777" w:rsidR="009F7D04" w:rsidRDefault="009F7D04">
    <w:pPr>
      <w:pBdr>
        <w:top w:val="nil"/>
        <w:left w:val="nil"/>
        <w:bottom w:val="nil"/>
        <w:right w:val="nil"/>
        <w:between w:val="nil"/>
      </w:pBdr>
      <w:tabs>
        <w:tab w:val="center" w:pos="4680"/>
        <w:tab w:val="right" w:pos="9360"/>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6" w14:textId="77777777" w:rsidR="009F7D04" w:rsidRDefault="009F7D04">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F9F7FE" w14:textId="77777777" w:rsidR="00AF0E7A" w:rsidRDefault="00AF0E7A">
      <w:pPr>
        <w:spacing w:after="0" w:line="240" w:lineRule="auto"/>
      </w:pPr>
      <w:r>
        <w:separator/>
      </w:r>
    </w:p>
  </w:footnote>
  <w:footnote w:type="continuationSeparator" w:id="0">
    <w:p w14:paraId="0A0FFC0F" w14:textId="77777777" w:rsidR="00AF0E7A" w:rsidRDefault="00AF0E7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3" w14:textId="77777777" w:rsidR="009F7D04" w:rsidRDefault="009F7D04">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2" w14:textId="77777777" w:rsidR="009F7D04" w:rsidRDefault="009F7D04">
    <w:pPr>
      <w:pBdr>
        <w:top w:val="nil"/>
        <w:left w:val="nil"/>
        <w:bottom w:val="nil"/>
        <w:right w:val="nil"/>
        <w:between w:val="nil"/>
      </w:pBdr>
      <w:tabs>
        <w:tab w:val="center" w:pos="4680"/>
        <w:tab w:val="right" w:pos="9360"/>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4" w14:textId="77777777" w:rsidR="009F7D04" w:rsidRDefault="009F7D04">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B2C7A84"/>
    <w:multiLevelType w:val="multilevel"/>
    <w:tmpl w:val="C4023B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38EF5918"/>
    <w:multiLevelType w:val="multilevel"/>
    <w:tmpl w:val="93023DB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3A4B177F"/>
    <w:multiLevelType w:val="multilevel"/>
    <w:tmpl w:val="572475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457F6190"/>
    <w:multiLevelType w:val="multilevel"/>
    <w:tmpl w:val="538A40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6292344F"/>
    <w:multiLevelType w:val="multilevel"/>
    <w:tmpl w:val="E9C0FA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710F1E43"/>
    <w:multiLevelType w:val="multilevel"/>
    <w:tmpl w:val="34F28A94"/>
    <w:lvl w:ilvl="0">
      <w:start w:val="1"/>
      <w:numFmt w:val="bullet"/>
      <w:lvlText w:val="●"/>
      <w:lvlJc w:val="left"/>
      <w:pPr>
        <w:ind w:left="1004" w:hanging="360"/>
      </w:pPr>
      <w:rPr>
        <w:rFonts w:ascii="Noto Sans Symbols" w:eastAsia="Noto Sans Symbols" w:hAnsi="Noto Sans Symbols" w:cs="Noto Sans Symbol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6" w15:restartNumberingAfterBreak="0">
    <w:nsid w:val="72B1527F"/>
    <w:multiLevelType w:val="multilevel"/>
    <w:tmpl w:val="2DE067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97217016">
    <w:abstractNumId w:val="3"/>
  </w:num>
  <w:num w:numId="2" w16cid:durableId="1383097559">
    <w:abstractNumId w:val="4"/>
  </w:num>
  <w:num w:numId="3" w16cid:durableId="498689859">
    <w:abstractNumId w:val="2"/>
  </w:num>
  <w:num w:numId="4" w16cid:durableId="1850564955">
    <w:abstractNumId w:val="1"/>
  </w:num>
  <w:num w:numId="5" w16cid:durableId="1247106502">
    <w:abstractNumId w:val="0"/>
  </w:num>
  <w:num w:numId="6" w16cid:durableId="1512640906">
    <w:abstractNumId w:val="6"/>
  </w:num>
  <w:num w:numId="7" w16cid:durableId="109682416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3"/>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7D04"/>
    <w:rsid w:val="003F039F"/>
    <w:rsid w:val="00591A82"/>
    <w:rsid w:val="009F7D04"/>
    <w:rsid w:val="00AF0E7A"/>
    <w:rsid w:val="00FE530D"/>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EA5973"/>
  <w15:docId w15:val="{BF5E73A9-5EBB-2242-9E90-45472A8072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PMingLiU" w:hAnsi="Calibri" w:cs="Calibri"/>
        <w:sz w:val="22"/>
        <w:szCs w:val="22"/>
        <w:lang w:val="en-IN"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styleId="TableGrid">
    <w:name w:val="Table Grid"/>
    <w:basedOn w:val="TableNormal"/>
    <w:uiPriority w:val="39"/>
    <w:rsid w:val="00067A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67A2B"/>
    <w:pPr>
      <w:spacing w:before="100" w:beforeAutospacing="1" w:after="100" w:afterAutospacing="1" w:line="240" w:lineRule="auto"/>
    </w:pPr>
    <w:rPr>
      <w:rFonts w:ascii="Times New Roman" w:eastAsia="Times New Roman" w:hAnsi="Times New Roman" w:cs="Times New Roman"/>
      <w:sz w:val="24"/>
      <w:szCs w:val="24"/>
      <w:lang w:eastAsia="en-IN"/>
    </w:rPr>
  </w:style>
  <w:style w:type="paragraph" w:styleId="ListParagraph">
    <w:name w:val="List Paragraph"/>
    <w:basedOn w:val="Normal"/>
    <w:uiPriority w:val="34"/>
    <w:qFormat/>
    <w:rsid w:val="00D6211F"/>
    <w:pPr>
      <w:ind w:left="720"/>
      <w:contextualSpacing/>
    </w:pPr>
  </w:style>
  <w:style w:type="character" w:styleId="Hyperlink">
    <w:name w:val="Hyperlink"/>
    <w:basedOn w:val="DefaultParagraphFont"/>
    <w:uiPriority w:val="99"/>
    <w:unhideWhenUsed/>
    <w:rsid w:val="0000355A"/>
    <w:rPr>
      <w:color w:val="0563C1" w:themeColor="hyperlink"/>
      <w:u w:val="single"/>
    </w:rPr>
  </w:style>
  <w:style w:type="character" w:styleId="UnresolvedMention">
    <w:name w:val="Unresolved Mention"/>
    <w:basedOn w:val="DefaultParagraphFont"/>
    <w:uiPriority w:val="99"/>
    <w:semiHidden/>
    <w:unhideWhenUsed/>
    <w:rsid w:val="0000355A"/>
    <w:rPr>
      <w:color w:val="605E5C"/>
      <w:shd w:val="clear" w:color="auto" w:fill="E1DFDD"/>
    </w:rPr>
  </w:style>
  <w:style w:type="paragraph" w:styleId="Header">
    <w:name w:val="header"/>
    <w:basedOn w:val="Normal"/>
    <w:link w:val="HeaderChar"/>
    <w:uiPriority w:val="99"/>
    <w:unhideWhenUsed/>
    <w:rsid w:val="007B1A93"/>
    <w:pPr>
      <w:tabs>
        <w:tab w:val="center" w:pos="4680"/>
        <w:tab w:val="right" w:pos="9360"/>
      </w:tabs>
      <w:spacing w:after="0" w:line="240" w:lineRule="auto"/>
    </w:pPr>
  </w:style>
  <w:style w:type="character" w:customStyle="1" w:styleId="HeaderChar">
    <w:name w:val="Header Char"/>
    <w:basedOn w:val="DefaultParagraphFont"/>
    <w:link w:val="Header"/>
    <w:uiPriority w:val="99"/>
    <w:rsid w:val="007B1A93"/>
  </w:style>
  <w:style w:type="paragraph" w:styleId="Footer">
    <w:name w:val="footer"/>
    <w:basedOn w:val="Normal"/>
    <w:link w:val="FooterChar"/>
    <w:uiPriority w:val="99"/>
    <w:unhideWhenUsed/>
    <w:rsid w:val="007B1A93"/>
    <w:pPr>
      <w:tabs>
        <w:tab w:val="center" w:pos="4680"/>
        <w:tab w:val="right" w:pos="9360"/>
      </w:tabs>
      <w:spacing w:after="0" w:line="240" w:lineRule="auto"/>
    </w:pPr>
  </w:style>
  <w:style w:type="character" w:customStyle="1" w:styleId="FooterChar">
    <w:name w:val="Footer Char"/>
    <w:basedOn w:val="DefaultParagraphFont"/>
    <w:link w:val="Footer"/>
    <w:uiPriority w:val="99"/>
    <w:rsid w:val="007B1A93"/>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cvgenius.com/cover-letter-template" TargetMode="External"/><Relationship Id="rId18" Type="http://schemas.openxmlformats.org/officeDocument/2006/relationships/hyperlink" Target="https://cvgenius.com/blog/cover-letter-help/cover-letter-format"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cvgenius.com/cv-maker" TargetMode="External"/><Relationship Id="rId17" Type="http://schemas.openxmlformats.org/officeDocument/2006/relationships/hyperlink" Target="https://cvgenius.com/blog/cover-letter-help/how-to-write-a-cover-letter" TargetMode="Externa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cvgenius.com/cover-letter-examples"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vgenius.com/cv-examples" TargetMode="Externa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s://cvgenius.com/cover-letter-builder" TargetMode="External"/><Relationship Id="rId23" Type="http://schemas.openxmlformats.org/officeDocument/2006/relationships/footer" Target="footer2.xml"/><Relationship Id="rId10" Type="http://schemas.openxmlformats.org/officeDocument/2006/relationships/hyperlink" Target="https://cvgenius.com/blog/cv-help/cv-layout" TargetMode="External"/><Relationship Id="rId19"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s://cvgenius.com/blog/cv-help/how-to-write-a-cv" TargetMode="External"/><Relationship Id="rId14" Type="http://schemas.openxmlformats.org/officeDocument/2006/relationships/hyperlink" Target="https://cvgenius.com/blog/cover-letter-help" TargetMode="External"/><Relationship Id="rId22" Type="http://schemas.openxmlformats.org/officeDocument/2006/relationships/footer" Target="footer1.xm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8+EOuQXClMWBNYvmEHXRL2emAA==">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Pages>
  <Words>555</Words>
  <Characters>3170</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Banumathi Shinde</dc:creator>
  <cp:lastModifiedBy>Samuel Johns</cp:lastModifiedBy>
  <cp:revision>2</cp:revision>
  <dcterms:created xsi:type="dcterms:W3CDTF">2021-08-27T06:50:00Z</dcterms:created>
  <dcterms:modified xsi:type="dcterms:W3CDTF">2025-10-14T02:02:00Z</dcterms:modified>
</cp:coreProperties>
</file>